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386" w:rsidRPr="005C2256" w:rsidRDefault="003F1386" w:rsidP="003F1386">
      <w:pPr>
        <w:pStyle w:val="a7"/>
        <w:rPr>
          <w:rFonts w:eastAsia="宋体"/>
          <w:sz w:val="24"/>
          <w:szCs w:val="24"/>
          <w:lang w:eastAsia="zh-CN"/>
        </w:rPr>
      </w:pPr>
      <w:bookmarkStart w:id="0" w:name="_Toc193024528"/>
      <w:r>
        <w:rPr>
          <w:sz w:val="24"/>
          <w:szCs w:val="24"/>
        </w:rPr>
        <w:t>3GPP TSG-RAN WG</w:t>
      </w:r>
      <w:r>
        <w:rPr>
          <w:rFonts w:eastAsia="宋体" w:hint="eastAsia"/>
          <w:sz w:val="24"/>
          <w:szCs w:val="24"/>
          <w:lang w:eastAsia="zh-CN"/>
        </w:rPr>
        <w:t>2</w:t>
      </w:r>
      <w:r>
        <w:rPr>
          <w:sz w:val="24"/>
          <w:szCs w:val="24"/>
        </w:rPr>
        <w:t xml:space="preserve"> Meeting </w:t>
      </w:r>
      <w:r w:rsidRPr="00AD648F">
        <w:rPr>
          <w:sz w:val="24"/>
          <w:szCs w:val="24"/>
        </w:rPr>
        <w:t>#9</w:t>
      </w:r>
      <w:r w:rsidR="00735CAF">
        <w:rPr>
          <w:rFonts w:eastAsia="宋体" w:hint="eastAsia"/>
          <w:sz w:val="24"/>
          <w:szCs w:val="24"/>
          <w:lang w:eastAsia="zh-CN"/>
        </w:rPr>
        <w:t>5</w:t>
      </w:r>
      <w:r w:rsidRPr="00C9462A">
        <w:rPr>
          <w:sz w:val="24"/>
          <w:szCs w:val="24"/>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t xml:space="preserve"> </w:t>
      </w:r>
      <w:r w:rsidR="009D458A">
        <w:rPr>
          <w:rFonts w:eastAsia="宋体" w:hint="eastAsia"/>
          <w:sz w:val="24"/>
          <w:szCs w:val="24"/>
          <w:lang w:eastAsia="zh-CN"/>
        </w:rPr>
        <w:t xml:space="preserve">     </w:t>
      </w:r>
      <w:r w:rsidR="006819A5">
        <w:rPr>
          <w:rFonts w:eastAsia="宋体" w:hint="eastAsia"/>
          <w:sz w:val="24"/>
          <w:szCs w:val="24"/>
          <w:lang w:eastAsia="zh-CN"/>
        </w:rPr>
        <w:t xml:space="preserve"> </w:t>
      </w:r>
      <w:r w:rsidR="00F25A50" w:rsidRPr="00F25A50">
        <w:rPr>
          <w:rFonts w:eastAsia="宋体"/>
          <w:sz w:val="24"/>
          <w:szCs w:val="24"/>
          <w:lang w:eastAsia="zh-CN"/>
        </w:rPr>
        <w:t>R2-165279</w:t>
      </w:r>
    </w:p>
    <w:p w:rsidR="003F1386" w:rsidRPr="00456CCE" w:rsidRDefault="00735CAF" w:rsidP="003F1386">
      <w:pPr>
        <w:pStyle w:val="a7"/>
        <w:rPr>
          <w:sz w:val="24"/>
          <w:szCs w:val="24"/>
        </w:rPr>
      </w:pPr>
      <w:r w:rsidRPr="00735CAF">
        <w:rPr>
          <w:sz w:val="24"/>
          <w:szCs w:val="24"/>
        </w:rPr>
        <w:t>Göteborg, Sweden, 22nd – 26th August 2016</w:t>
      </w:r>
    </w:p>
    <w:p w:rsidR="00076EDC" w:rsidRPr="00A443F5" w:rsidRDefault="00076EDC" w:rsidP="00AD321F">
      <w:pPr>
        <w:pStyle w:val="ac"/>
        <w:jc w:val="both"/>
        <w:rPr>
          <w:rFonts w:eastAsia="SimSun"/>
          <w:b w:val="0"/>
          <w:i w:val="0"/>
          <w:noProof w:val="0"/>
          <w:sz w:val="24"/>
          <w:lang w:val="en-US" w:eastAsia="zh-CN"/>
        </w:rPr>
      </w:pPr>
    </w:p>
    <w:p w:rsidR="0037119B" w:rsidRPr="00AD1DBE" w:rsidRDefault="0037119B" w:rsidP="00AD321F">
      <w:pPr>
        <w:tabs>
          <w:tab w:val="left" w:pos="1985"/>
        </w:tabs>
        <w:ind w:left="1980" w:hanging="1980"/>
        <w:jc w:val="both"/>
        <w:rPr>
          <w:rFonts w:ascii="Arial" w:eastAsia="宋体" w:hAnsi="Arial"/>
          <w:b/>
          <w:sz w:val="24"/>
          <w:lang w:val="pt-BR" w:eastAsia="zh-CN"/>
        </w:rPr>
      </w:pPr>
      <w:r w:rsidRPr="00AD1DBE">
        <w:rPr>
          <w:rFonts w:ascii="Arial" w:hAnsi="Arial"/>
          <w:b/>
          <w:sz w:val="24"/>
          <w:lang w:val="pt-BR"/>
        </w:rPr>
        <w:t xml:space="preserve">Title: </w:t>
      </w:r>
      <w:r w:rsidRPr="00AD1DBE">
        <w:rPr>
          <w:rFonts w:ascii="Arial" w:hAnsi="Arial"/>
          <w:b/>
          <w:sz w:val="24"/>
          <w:lang w:val="pt-BR"/>
        </w:rPr>
        <w:tab/>
      </w:r>
      <w:r w:rsidR="004770C1">
        <w:rPr>
          <w:rFonts w:ascii="Arial" w:eastAsia="宋体" w:hAnsi="Arial" w:hint="eastAsia"/>
          <w:b/>
          <w:sz w:val="24"/>
          <w:lang w:val="en-US" w:eastAsia="zh-CN"/>
        </w:rPr>
        <w:t>QoS</w:t>
      </w:r>
      <w:r w:rsidR="000D26A8">
        <w:rPr>
          <w:rFonts w:ascii="Arial" w:eastAsia="宋体" w:hAnsi="Arial" w:hint="eastAsia"/>
          <w:b/>
          <w:sz w:val="24"/>
          <w:lang w:val="en-US" w:eastAsia="zh-CN"/>
        </w:rPr>
        <w:t xml:space="preserve"> </w:t>
      </w:r>
      <w:r w:rsidR="00735CAF">
        <w:rPr>
          <w:rFonts w:ascii="Arial" w:eastAsia="宋体" w:hAnsi="Arial" w:hint="eastAsia"/>
          <w:b/>
          <w:sz w:val="24"/>
          <w:lang w:val="en-US" w:eastAsia="zh-CN"/>
        </w:rPr>
        <w:t>aspects</w:t>
      </w:r>
      <w:r w:rsidR="004770C1">
        <w:rPr>
          <w:rFonts w:ascii="Arial" w:eastAsia="宋体" w:hAnsi="Arial" w:hint="eastAsia"/>
          <w:b/>
          <w:sz w:val="24"/>
          <w:lang w:val="en-US" w:eastAsia="zh-CN"/>
        </w:rPr>
        <w:t xml:space="preserve"> for</w:t>
      </w:r>
      <w:r w:rsidR="000A4007">
        <w:rPr>
          <w:rFonts w:ascii="Arial" w:eastAsia="宋体" w:hAnsi="Arial" w:hint="eastAsia"/>
          <w:b/>
          <w:sz w:val="24"/>
          <w:lang w:val="en-US" w:eastAsia="zh-CN"/>
        </w:rPr>
        <w:t xml:space="preserve"> PC5-based</w:t>
      </w:r>
      <w:r w:rsidR="004770C1">
        <w:rPr>
          <w:rFonts w:ascii="Arial" w:eastAsia="宋体" w:hAnsi="Arial" w:hint="eastAsia"/>
          <w:b/>
          <w:sz w:val="24"/>
          <w:lang w:val="en-US" w:eastAsia="zh-CN"/>
        </w:rPr>
        <w:t xml:space="preserve"> V2V</w:t>
      </w:r>
      <w:r w:rsidR="006B45D9">
        <w:rPr>
          <w:rFonts w:ascii="Arial" w:eastAsia="宋体" w:hAnsi="Arial" w:hint="eastAsia"/>
          <w:b/>
          <w:sz w:val="24"/>
          <w:lang w:val="en-US" w:eastAsia="zh-CN"/>
        </w:rPr>
        <w:t xml:space="preserve"> trans</w:t>
      </w:r>
      <w:r w:rsidR="00735CAF">
        <w:rPr>
          <w:rFonts w:ascii="Arial" w:eastAsia="宋体" w:hAnsi="Arial" w:hint="eastAsia"/>
          <w:b/>
          <w:sz w:val="24"/>
          <w:lang w:val="en-US" w:eastAsia="zh-CN"/>
        </w:rPr>
        <w:t>port</w:t>
      </w:r>
    </w:p>
    <w:p w:rsidR="0037119B" w:rsidRPr="00AD1DBE" w:rsidRDefault="0037119B" w:rsidP="00AD321F">
      <w:pPr>
        <w:tabs>
          <w:tab w:val="left" w:pos="1985"/>
        </w:tabs>
        <w:jc w:val="both"/>
        <w:rPr>
          <w:rStyle w:val="af8"/>
          <w:b/>
          <w:lang w:val="fr-FR"/>
        </w:rPr>
      </w:pPr>
      <w:r w:rsidRPr="00AD1DBE">
        <w:rPr>
          <w:rFonts w:ascii="Arial" w:hAnsi="Arial"/>
          <w:b/>
          <w:sz w:val="24"/>
          <w:lang w:val="fr-FR"/>
        </w:rPr>
        <w:t xml:space="preserve">Source: </w:t>
      </w:r>
      <w:r w:rsidRPr="00AD1DBE">
        <w:rPr>
          <w:rFonts w:ascii="Arial" w:hAnsi="Arial"/>
          <w:b/>
          <w:sz w:val="24"/>
          <w:lang w:val="fr-FR"/>
        </w:rPr>
        <w:tab/>
      </w:r>
      <w:r w:rsidR="00835A57" w:rsidRPr="00AD1DBE">
        <w:rPr>
          <w:rStyle w:val="af8"/>
          <w:rFonts w:hint="eastAsia"/>
          <w:b/>
          <w:lang w:val="fr-FR"/>
        </w:rPr>
        <w:t>ZTE</w:t>
      </w:r>
    </w:p>
    <w:p w:rsidR="0037119B" w:rsidRPr="00AD1DBE" w:rsidRDefault="0037119B" w:rsidP="00AD321F">
      <w:pPr>
        <w:tabs>
          <w:tab w:val="left" w:pos="1985"/>
        </w:tabs>
        <w:jc w:val="both"/>
        <w:rPr>
          <w:rStyle w:val="af8"/>
          <w:rFonts w:eastAsia="宋体"/>
          <w:b/>
          <w:lang w:val="pt-BR" w:eastAsia="zh-CN"/>
        </w:rPr>
      </w:pPr>
      <w:r w:rsidRPr="00AD1DBE">
        <w:rPr>
          <w:rFonts w:ascii="Arial" w:hAnsi="Arial"/>
          <w:b/>
          <w:sz w:val="24"/>
          <w:lang w:val="pt-BR"/>
        </w:rPr>
        <w:t>Agenda item:</w:t>
      </w:r>
      <w:r w:rsidRPr="00AD1DBE">
        <w:rPr>
          <w:rFonts w:ascii="Arial" w:hAnsi="Arial"/>
          <w:b/>
          <w:sz w:val="24"/>
          <w:lang w:val="pt-BR"/>
        </w:rPr>
        <w:tab/>
      </w:r>
      <w:r w:rsidR="000008EB">
        <w:rPr>
          <w:rFonts w:ascii="Arial" w:eastAsia="宋体" w:hAnsi="Arial" w:hint="eastAsia"/>
          <w:b/>
          <w:sz w:val="24"/>
          <w:lang w:val="pt-BR" w:eastAsia="zh-CN"/>
        </w:rPr>
        <w:t>8.2.</w:t>
      </w:r>
      <w:r w:rsidR="004770C1">
        <w:rPr>
          <w:rFonts w:ascii="Arial" w:eastAsia="宋体" w:hAnsi="Arial" w:hint="eastAsia"/>
          <w:b/>
          <w:sz w:val="24"/>
          <w:lang w:val="pt-BR" w:eastAsia="zh-CN"/>
        </w:rPr>
        <w:t>3</w:t>
      </w:r>
    </w:p>
    <w:p w:rsidR="0037119B" w:rsidRPr="00AD1DBE" w:rsidRDefault="0037119B" w:rsidP="00AD321F">
      <w:pPr>
        <w:tabs>
          <w:tab w:val="left" w:pos="1985"/>
        </w:tabs>
        <w:ind w:left="1980" w:hanging="1980"/>
        <w:jc w:val="both"/>
        <w:rPr>
          <w:rStyle w:val="af8"/>
          <w:rFonts w:eastAsia="宋体"/>
          <w:b/>
          <w:lang w:val="pt-BR"/>
        </w:rPr>
      </w:pPr>
      <w:r w:rsidRPr="00AD1DBE">
        <w:rPr>
          <w:rFonts w:ascii="Arial" w:hAnsi="Arial"/>
          <w:b/>
          <w:sz w:val="24"/>
          <w:lang w:val="pt-BR"/>
        </w:rPr>
        <w:t>Document for:</w:t>
      </w:r>
      <w:r w:rsidRPr="00AD1DBE">
        <w:rPr>
          <w:rFonts w:ascii="Arial" w:hAnsi="Arial"/>
          <w:b/>
          <w:sz w:val="24"/>
          <w:lang w:val="pt-BR"/>
        </w:rPr>
        <w:tab/>
      </w:r>
      <w:r w:rsidR="00A3276F" w:rsidRPr="00AD1DBE">
        <w:rPr>
          <w:rFonts w:ascii="Arial" w:hAnsi="Arial" w:hint="eastAsia"/>
          <w:b/>
          <w:sz w:val="24"/>
          <w:lang w:val="en-US" w:eastAsia="zh-CN"/>
        </w:rPr>
        <w:t>Discussion</w:t>
      </w:r>
      <w:r w:rsidR="00C65535" w:rsidRPr="00AD1DBE">
        <w:rPr>
          <w:rFonts w:ascii="Arial" w:eastAsia="宋体" w:hAnsi="Arial" w:hint="eastAsia"/>
          <w:b/>
          <w:sz w:val="24"/>
          <w:lang w:val="en-US" w:eastAsia="zh-CN"/>
        </w:rPr>
        <w:t xml:space="preserve"> and Approval</w:t>
      </w:r>
    </w:p>
    <w:p w:rsidR="00DD5AE1" w:rsidRPr="00AD1DBE" w:rsidRDefault="00712AA2" w:rsidP="00AD321F">
      <w:pPr>
        <w:pStyle w:val="1"/>
        <w:ind w:left="0"/>
        <w:jc w:val="both"/>
        <w:rPr>
          <w:rFonts w:eastAsia="宋体"/>
          <w:lang w:eastAsia="zh-CN"/>
        </w:rPr>
      </w:pPr>
      <w:r w:rsidRPr="00AD1DBE">
        <w:rPr>
          <w:rFonts w:eastAsia="SimSun" w:hint="eastAsia"/>
          <w:lang w:eastAsia="zh-CN"/>
        </w:rPr>
        <w:t>Introduction</w:t>
      </w:r>
    </w:p>
    <w:p w:rsidR="00E50E32" w:rsidRDefault="000008EB" w:rsidP="003975D4">
      <w:pPr>
        <w:overflowPunct w:val="0"/>
        <w:autoSpaceDE w:val="0"/>
        <w:autoSpaceDN w:val="0"/>
        <w:adjustRightInd w:val="0"/>
        <w:jc w:val="both"/>
        <w:rPr>
          <w:rFonts w:eastAsia="宋体"/>
          <w:lang w:eastAsia="zh-CN"/>
        </w:rPr>
      </w:pPr>
      <w:r>
        <w:rPr>
          <w:rFonts w:eastAsia="宋体" w:hint="eastAsia"/>
          <w:lang w:eastAsia="zh-CN"/>
        </w:rPr>
        <w:t>In RAN</w:t>
      </w:r>
      <w:r w:rsidR="00F939D9">
        <w:rPr>
          <w:rFonts w:eastAsia="宋体" w:hint="eastAsia"/>
          <w:lang w:eastAsia="zh-CN"/>
        </w:rPr>
        <w:t>2#93bis</w:t>
      </w:r>
      <w:r>
        <w:rPr>
          <w:rFonts w:eastAsia="宋体" w:hint="eastAsia"/>
          <w:lang w:eastAsia="zh-CN"/>
        </w:rPr>
        <w:t xml:space="preserve"> meeting, </w:t>
      </w:r>
      <w:r w:rsidR="00E71AB0">
        <w:rPr>
          <w:rFonts w:eastAsia="宋体" w:hint="eastAsia"/>
          <w:lang w:eastAsia="zh-CN"/>
        </w:rPr>
        <w:t xml:space="preserve">QoS support for PC5 and </w:t>
      </w:r>
      <w:proofErr w:type="spellStart"/>
      <w:r w:rsidR="00E71AB0">
        <w:rPr>
          <w:rFonts w:eastAsia="宋体" w:hint="eastAsia"/>
          <w:lang w:eastAsia="zh-CN"/>
        </w:rPr>
        <w:t>Uu</w:t>
      </w:r>
      <w:proofErr w:type="spellEnd"/>
      <w:r w:rsidR="00E71AB0">
        <w:rPr>
          <w:rFonts w:eastAsia="宋体" w:hint="eastAsia"/>
          <w:lang w:eastAsia="zh-CN"/>
        </w:rPr>
        <w:t xml:space="preserve"> based V2X transport was discussed. And </w:t>
      </w:r>
      <w:proofErr w:type="gramStart"/>
      <w:r w:rsidR="00E71AB0">
        <w:rPr>
          <w:rFonts w:eastAsia="宋体" w:hint="eastAsia"/>
          <w:lang w:eastAsia="zh-CN"/>
        </w:rPr>
        <w:t>an LS</w:t>
      </w:r>
      <w:proofErr w:type="gramEnd"/>
      <w:r w:rsidR="00E71AB0">
        <w:rPr>
          <w:rFonts w:eastAsia="宋体" w:hint="eastAsia"/>
          <w:lang w:eastAsia="zh-CN"/>
        </w:rPr>
        <w:t xml:space="preserve"> [1] was sent to SA2 to ask SA2 to study the QoS requirements for PC5/</w:t>
      </w:r>
      <w:proofErr w:type="spellStart"/>
      <w:r w:rsidR="00E71AB0">
        <w:rPr>
          <w:rFonts w:eastAsia="宋体" w:hint="eastAsia"/>
          <w:lang w:eastAsia="zh-CN"/>
        </w:rPr>
        <w:t>Uu</w:t>
      </w:r>
      <w:proofErr w:type="spellEnd"/>
      <w:r w:rsidR="00E71AB0">
        <w:rPr>
          <w:rFonts w:eastAsia="宋体" w:hint="eastAsia"/>
          <w:lang w:eastAsia="zh-CN"/>
        </w:rPr>
        <w:t xml:space="preserve"> based V2X and notify RAN2 on the aspects that RAN2 should address or take into account. SA2 discussed </w:t>
      </w:r>
      <w:r w:rsidR="002E58EA">
        <w:rPr>
          <w:rFonts w:eastAsia="宋体" w:hint="eastAsia"/>
          <w:lang w:eastAsia="zh-CN"/>
        </w:rPr>
        <w:t xml:space="preserve">the </w:t>
      </w:r>
      <w:r w:rsidR="00E71AB0">
        <w:rPr>
          <w:rFonts w:eastAsia="宋体" w:hint="eastAsia"/>
          <w:lang w:eastAsia="zh-CN"/>
        </w:rPr>
        <w:t>QoS support for V2X and</w:t>
      </w:r>
      <w:r w:rsidR="00ED6D2D">
        <w:rPr>
          <w:rFonts w:eastAsia="宋体" w:hint="eastAsia"/>
          <w:lang w:eastAsia="zh-CN"/>
        </w:rPr>
        <w:t xml:space="preserve"> </w:t>
      </w:r>
      <w:r w:rsidR="002E58EA">
        <w:rPr>
          <w:rFonts w:eastAsia="宋体" w:hint="eastAsia"/>
          <w:lang w:eastAsia="zh-CN"/>
        </w:rPr>
        <w:t xml:space="preserve">sent </w:t>
      </w:r>
      <w:r w:rsidR="00ED6D2D">
        <w:rPr>
          <w:rFonts w:eastAsia="宋体" w:hint="eastAsia"/>
          <w:lang w:eastAsia="zh-CN"/>
        </w:rPr>
        <w:t>an LS response</w:t>
      </w:r>
      <w:r w:rsidR="00D177B2">
        <w:rPr>
          <w:rFonts w:eastAsia="宋体" w:hint="eastAsia"/>
          <w:lang w:eastAsia="zh-CN"/>
        </w:rPr>
        <w:t xml:space="preserve"> [2]</w:t>
      </w:r>
      <w:r w:rsidR="00ED6D2D">
        <w:rPr>
          <w:rFonts w:eastAsia="宋体" w:hint="eastAsia"/>
          <w:lang w:eastAsia="zh-CN"/>
        </w:rPr>
        <w:t xml:space="preserve"> to RAN2</w:t>
      </w:r>
      <w:r w:rsidR="002E58EA">
        <w:rPr>
          <w:rFonts w:eastAsia="宋体" w:hint="eastAsia"/>
          <w:lang w:eastAsia="zh-CN"/>
        </w:rPr>
        <w:t xml:space="preserve"> which</w:t>
      </w:r>
      <w:r w:rsidR="00ED6D2D">
        <w:rPr>
          <w:rFonts w:eastAsia="宋体" w:hint="eastAsia"/>
          <w:lang w:eastAsia="zh-CN"/>
        </w:rPr>
        <w:t xml:space="preserve"> included</w:t>
      </w:r>
      <w:r w:rsidR="00404545">
        <w:rPr>
          <w:rFonts w:eastAsia="宋体" w:hint="eastAsia"/>
          <w:lang w:eastAsia="zh-CN"/>
        </w:rPr>
        <w:t xml:space="preserve"> some</w:t>
      </w:r>
      <w:r w:rsidR="00E71AB0">
        <w:rPr>
          <w:rFonts w:eastAsia="宋体" w:hint="eastAsia"/>
          <w:lang w:eastAsia="zh-CN"/>
        </w:rPr>
        <w:t xml:space="preserve"> progresses</w:t>
      </w:r>
      <w:r w:rsidR="00ED6D2D">
        <w:rPr>
          <w:rFonts w:eastAsia="宋体" w:hint="eastAsia"/>
          <w:lang w:eastAsia="zh-CN"/>
        </w:rPr>
        <w:t xml:space="preserve"> they</w:t>
      </w:r>
      <w:r w:rsidR="00E71AB0">
        <w:rPr>
          <w:rFonts w:eastAsia="宋体" w:hint="eastAsia"/>
          <w:lang w:eastAsia="zh-CN"/>
        </w:rPr>
        <w:t xml:space="preserve"> were made</w:t>
      </w:r>
      <w:r w:rsidR="00E50E32">
        <w:rPr>
          <w:rFonts w:eastAsia="宋体" w:hint="eastAsia"/>
          <w:lang w:eastAsia="zh-CN"/>
        </w:rPr>
        <w:t xml:space="preserve"> and some issues requesting RAN2 feedback</w:t>
      </w:r>
      <w:r w:rsidR="00E71AB0">
        <w:rPr>
          <w:rFonts w:eastAsia="宋体"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E50E32" w:rsidRPr="006A1581" w:rsidTr="006A1581">
        <w:tc>
          <w:tcPr>
            <w:tcW w:w="9857" w:type="dxa"/>
          </w:tcPr>
          <w:p w:rsidR="00E50E32" w:rsidRPr="006A1581" w:rsidRDefault="00E50E32" w:rsidP="006A1581">
            <w:pPr>
              <w:ind w:left="254" w:hangingChars="141" w:hanging="254"/>
              <w:rPr>
                <w:rFonts w:ascii="Arial" w:hAnsi="Arial" w:cs="Arial"/>
                <w:sz w:val="18"/>
                <w:lang w:eastAsia="zh-CN"/>
              </w:rPr>
            </w:pPr>
            <w:r w:rsidRPr="006A1581">
              <w:rPr>
                <w:rFonts w:ascii="Arial" w:hAnsi="Arial" w:cs="Arial" w:hint="eastAsia"/>
                <w:sz w:val="18"/>
                <w:lang w:eastAsia="zh-CN"/>
              </w:rPr>
              <w:t>1)</w:t>
            </w:r>
            <w:r w:rsidRPr="006A1581">
              <w:rPr>
                <w:rFonts w:ascii="Arial" w:hAnsi="Arial" w:cs="Arial" w:hint="eastAsia"/>
                <w:sz w:val="18"/>
                <w:lang w:eastAsia="zh-CN"/>
              </w:rPr>
              <w:tab/>
              <w:t>V</w:t>
            </w:r>
            <w:r w:rsidRPr="006A1581">
              <w:rPr>
                <w:rFonts w:ascii="Arial" w:hAnsi="Arial" w:cs="Arial"/>
                <w:sz w:val="18"/>
                <w:lang w:eastAsia="zh-CN"/>
              </w:rPr>
              <w:t>erification</w:t>
            </w:r>
            <w:r w:rsidRPr="006A1581">
              <w:rPr>
                <w:rFonts w:ascii="Arial" w:hAnsi="Arial" w:cs="Arial" w:hint="eastAsia"/>
                <w:sz w:val="18"/>
                <w:lang w:eastAsia="zh-CN"/>
              </w:rPr>
              <w:t xml:space="preserve"> of the provided PC5 QoS parameters. </w:t>
            </w:r>
            <w:r w:rsidRPr="006A1581">
              <w:rPr>
                <w:rFonts w:ascii="Arial" w:hAnsi="Arial" w:cs="Arial"/>
                <w:sz w:val="18"/>
                <w:lang w:eastAsia="zh-CN"/>
              </w:rPr>
              <w:t xml:space="preserve">SA2 welcomes RAN2 feedback on whether </w:t>
            </w:r>
            <w:r w:rsidRPr="006A1581">
              <w:rPr>
                <w:rFonts w:ascii="Arial" w:hAnsi="Arial" w:cs="Arial" w:hint="eastAsia"/>
                <w:sz w:val="18"/>
                <w:lang w:eastAsia="zh-CN"/>
              </w:rPr>
              <w:t xml:space="preserve">the </w:t>
            </w:r>
            <w:r w:rsidRPr="006A1581">
              <w:rPr>
                <w:rFonts w:ascii="Arial" w:hAnsi="Arial" w:cs="Arial"/>
                <w:sz w:val="18"/>
                <w:lang w:eastAsia="zh-CN"/>
              </w:rPr>
              <w:t>parameters sufficient or additional information/mechanism is required.</w:t>
            </w:r>
          </w:p>
          <w:p w:rsidR="00E50E32" w:rsidRPr="006A1581" w:rsidRDefault="00E50E32" w:rsidP="006A1581">
            <w:pPr>
              <w:overflowPunct w:val="0"/>
              <w:autoSpaceDE w:val="0"/>
              <w:autoSpaceDN w:val="0"/>
              <w:adjustRightInd w:val="0"/>
              <w:ind w:left="180" w:hangingChars="100" w:hanging="180"/>
              <w:jc w:val="both"/>
              <w:rPr>
                <w:rFonts w:ascii="CG Times (WN)" w:eastAsia="宋体" w:hAnsi="CG Times (WN)"/>
                <w:lang w:eastAsia="zh-CN"/>
              </w:rPr>
            </w:pPr>
            <w:r w:rsidRPr="006A1581">
              <w:rPr>
                <w:rFonts w:ascii="Arial" w:hAnsi="Arial" w:cs="Arial" w:hint="eastAsia"/>
                <w:sz w:val="18"/>
                <w:lang w:eastAsia="zh-CN"/>
              </w:rPr>
              <w:t>3)</w:t>
            </w:r>
            <w:r w:rsidRPr="006A1581">
              <w:rPr>
                <w:rFonts w:ascii="Arial" w:hAnsi="Arial" w:cs="Arial" w:hint="eastAsia"/>
                <w:sz w:val="18"/>
                <w:lang w:eastAsia="zh-CN"/>
              </w:rPr>
              <w:tab/>
              <w:t>W</w:t>
            </w:r>
            <w:r w:rsidRPr="006A1581">
              <w:rPr>
                <w:rFonts w:ascii="Arial" w:hAnsi="Arial" w:cs="Arial"/>
                <w:sz w:val="18"/>
                <w:lang w:eastAsia="zh-CN"/>
              </w:rPr>
              <w:t>hether the case of V2X communication is sharing the same radio resources with other applications using PC5 transmission, e.g. MCPTT, needs to be addressed, and whether additional mechanisms are required to satisfy V2X QoS requirements.</w:t>
            </w:r>
          </w:p>
        </w:tc>
      </w:tr>
    </w:tbl>
    <w:p w:rsidR="00E71AB0" w:rsidRDefault="00E71AB0" w:rsidP="00F25A50">
      <w:pPr>
        <w:overflowPunct w:val="0"/>
        <w:autoSpaceDE w:val="0"/>
        <w:autoSpaceDN w:val="0"/>
        <w:adjustRightInd w:val="0"/>
        <w:spacing w:beforeLines="100"/>
        <w:jc w:val="both"/>
        <w:rPr>
          <w:rFonts w:eastAsia="宋体"/>
          <w:lang w:eastAsia="zh-CN"/>
        </w:rPr>
      </w:pPr>
      <w:r>
        <w:rPr>
          <w:rFonts w:eastAsia="宋体" w:hint="eastAsia"/>
          <w:lang w:eastAsia="zh-CN"/>
        </w:rPr>
        <w:t xml:space="preserve">In this contribution, we will </w:t>
      </w:r>
      <w:r w:rsidR="00BE109A">
        <w:rPr>
          <w:rFonts w:eastAsia="宋体" w:hint="eastAsia"/>
          <w:lang w:eastAsia="zh-CN"/>
        </w:rPr>
        <w:t>look through</w:t>
      </w:r>
      <w:r>
        <w:rPr>
          <w:rFonts w:eastAsia="宋体" w:hint="eastAsia"/>
          <w:lang w:eastAsia="zh-CN"/>
        </w:rPr>
        <w:t xml:space="preserve"> the progress</w:t>
      </w:r>
      <w:r w:rsidR="00BE109A">
        <w:rPr>
          <w:rFonts w:eastAsia="宋体" w:hint="eastAsia"/>
          <w:lang w:eastAsia="zh-CN"/>
        </w:rPr>
        <w:t>es</w:t>
      </w:r>
      <w:r>
        <w:rPr>
          <w:rFonts w:eastAsia="宋体" w:hint="eastAsia"/>
          <w:lang w:eastAsia="zh-CN"/>
        </w:rPr>
        <w:t xml:space="preserve"> in SA2</w:t>
      </w:r>
      <w:r w:rsidR="00BE109A">
        <w:rPr>
          <w:rFonts w:eastAsia="宋体" w:hint="eastAsia"/>
          <w:lang w:eastAsia="zh-CN"/>
        </w:rPr>
        <w:t xml:space="preserve"> first</w:t>
      </w:r>
      <w:r>
        <w:rPr>
          <w:rFonts w:eastAsia="宋体" w:hint="eastAsia"/>
          <w:lang w:eastAsia="zh-CN"/>
        </w:rPr>
        <w:t xml:space="preserve"> and</w:t>
      </w:r>
      <w:r w:rsidR="00BE109A">
        <w:rPr>
          <w:rFonts w:eastAsia="宋体" w:hint="eastAsia"/>
          <w:lang w:eastAsia="zh-CN"/>
        </w:rPr>
        <w:t xml:space="preserve"> then</w:t>
      </w:r>
      <w:r>
        <w:rPr>
          <w:rFonts w:eastAsia="宋体" w:hint="eastAsia"/>
          <w:lang w:eastAsia="zh-CN"/>
        </w:rPr>
        <w:t xml:space="preserve"> </w:t>
      </w:r>
      <w:r w:rsidR="002E58EA">
        <w:rPr>
          <w:rFonts w:eastAsia="宋体" w:hint="eastAsia"/>
          <w:lang w:eastAsia="zh-CN"/>
        </w:rPr>
        <w:t xml:space="preserve">analyze </w:t>
      </w:r>
      <w:r>
        <w:rPr>
          <w:rFonts w:eastAsia="宋体" w:hint="eastAsia"/>
          <w:lang w:eastAsia="zh-CN"/>
        </w:rPr>
        <w:t xml:space="preserve">the potential impacts on </w:t>
      </w:r>
      <w:r w:rsidR="00C400D9">
        <w:rPr>
          <w:rFonts w:eastAsia="宋体" w:hint="eastAsia"/>
          <w:lang w:eastAsia="zh-CN"/>
        </w:rPr>
        <w:t>RAN</w:t>
      </w:r>
      <w:r w:rsidR="007E59E0">
        <w:rPr>
          <w:rFonts w:eastAsia="宋体" w:hint="eastAsia"/>
          <w:lang w:eastAsia="zh-CN"/>
        </w:rPr>
        <w:t>2</w:t>
      </w:r>
      <w:r w:rsidR="006C7838">
        <w:rPr>
          <w:rFonts w:eastAsia="宋体" w:hint="eastAsia"/>
          <w:lang w:eastAsia="zh-CN"/>
        </w:rPr>
        <w:t>, and give our view</w:t>
      </w:r>
      <w:r w:rsidR="00DA45AC">
        <w:rPr>
          <w:rFonts w:eastAsia="宋体" w:hint="eastAsia"/>
          <w:lang w:eastAsia="zh-CN"/>
        </w:rPr>
        <w:t>s</w:t>
      </w:r>
      <w:r w:rsidR="006C7838">
        <w:rPr>
          <w:rFonts w:eastAsia="宋体" w:hint="eastAsia"/>
          <w:lang w:eastAsia="zh-CN"/>
        </w:rPr>
        <w:t xml:space="preserve"> on above</w:t>
      </w:r>
      <w:r w:rsidR="00DA45AC">
        <w:rPr>
          <w:rFonts w:eastAsia="宋体" w:hint="eastAsia"/>
          <w:lang w:eastAsia="zh-CN"/>
        </w:rPr>
        <w:t xml:space="preserve"> issues</w:t>
      </w:r>
      <w:r>
        <w:rPr>
          <w:rFonts w:eastAsia="宋体" w:hint="eastAsia"/>
          <w:lang w:eastAsia="zh-CN"/>
        </w:rPr>
        <w:t>.</w:t>
      </w:r>
    </w:p>
    <w:p w:rsidR="00BE773E" w:rsidRPr="00653ED5" w:rsidRDefault="001310DB" w:rsidP="004D6953">
      <w:pPr>
        <w:pStyle w:val="1"/>
        <w:ind w:left="0"/>
        <w:jc w:val="both"/>
        <w:rPr>
          <w:rFonts w:eastAsia="宋体"/>
          <w:lang w:eastAsia="zh-CN"/>
        </w:rPr>
      </w:pPr>
      <w:r w:rsidRPr="00AD1DBE">
        <w:rPr>
          <w:rFonts w:eastAsia="宋体" w:hint="eastAsia"/>
          <w:lang w:eastAsia="zh-CN"/>
        </w:rPr>
        <w:t>D</w:t>
      </w:r>
      <w:r w:rsidRPr="00AD1DBE">
        <w:rPr>
          <w:rFonts w:eastAsia="SimSun" w:hint="eastAsia"/>
          <w:lang w:eastAsia="zh-CN"/>
        </w:rPr>
        <w:t>iscussion</w:t>
      </w:r>
    </w:p>
    <w:p w:rsidR="00CD7919" w:rsidRDefault="000206AB" w:rsidP="00CD7919">
      <w:pPr>
        <w:pStyle w:val="20"/>
        <w:ind w:left="200" w:right="200"/>
        <w:rPr>
          <w:rFonts w:eastAsia="宋体"/>
          <w:lang w:eastAsia="zh-CN"/>
        </w:rPr>
      </w:pPr>
      <w:r>
        <w:rPr>
          <w:rFonts w:eastAsia="宋体" w:hint="eastAsia"/>
          <w:lang w:val="en-US" w:eastAsia="zh-CN"/>
        </w:rPr>
        <w:t>SA2 progress</w:t>
      </w:r>
    </w:p>
    <w:p w:rsidR="00CE1B37" w:rsidRPr="002B2622" w:rsidRDefault="001C1CB8" w:rsidP="00CD7919">
      <w:pPr>
        <w:jc w:val="both"/>
        <w:rPr>
          <w:rFonts w:eastAsia="宋体"/>
          <w:lang w:val="en-US" w:eastAsia="zh-CN"/>
        </w:rPr>
      </w:pPr>
      <w:r>
        <w:rPr>
          <w:rFonts w:eastAsia="宋体" w:hint="eastAsia"/>
          <w:lang w:val="en-US" w:eastAsia="zh-CN"/>
        </w:rPr>
        <w:t xml:space="preserve">QoS for V2X service has been identified as a key issue in SA2. Based on the recent progress of SA2, a new Non-GBR QCI value and a new GBR QCI value </w:t>
      </w:r>
      <w:r w:rsidR="008A23E8">
        <w:rPr>
          <w:rFonts w:eastAsia="宋体" w:hint="eastAsia"/>
          <w:lang w:val="en-US" w:eastAsia="zh-CN"/>
        </w:rPr>
        <w:t xml:space="preserve">are </w:t>
      </w:r>
      <w:r>
        <w:rPr>
          <w:rFonts w:eastAsia="宋体" w:hint="eastAsia"/>
          <w:lang w:val="en-US" w:eastAsia="zh-CN"/>
        </w:rPr>
        <w:t>proposed to be defined for</w:t>
      </w:r>
      <w:r w:rsidR="008A23E8">
        <w:rPr>
          <w:rFonts w:eastAsia="宋体" w:hint="eastAsia"/>
          <w:lang w:val="en-US" w:eastAsia="zh-CN"/>
        </w:rPr>
        <w:t xml:space="preserve"> LTE-</w:t>
      </w:r>
      <w:proofErr w:type="spellStart"/>
      <w:r>
        <w:rPr>
          <w:rFonts w:eastAsia="宋体" w:hint="eastAsia"/>
          <w:lang w:val="en-US" w:eastAsia="zh-CN"/>
        </w:rPr>
        <w:t>Uu</w:t>
      </w:r>
      <w:proofErr w:type="spellEnd"/>
      <w:r>
        <w:rPr>
          <w:rFonts w:eastAsia="宋体" w:hint="eastAsia"/>
          <w:lang w:val="en-US" w:eastAsia="zh-CN"/>
        </w:rPr>
        <w:t xml:space="preserve"> based V2X message </w:t>
      </w:r>
      <w:r w:rsidR="008A23E8">
        <w:rPr>
          <w:rFonts w:eastAsia="宋体" w:hint="eastAsia"/>
          <w:lang w:val="en-US" w:eastAsia="zh-CN"/>
        </w:rPr>
        <w:t>transmission for V2V/P Services</w:t>
      </w:r>
      <w:r>
        <w:rPr>
          <w:rFonts w:eastAsia="宋体" w:hint="eastAsia"/>
          <w:lang w:val="en-US" w:eastAsia="zh-CN"/>
        </w:rPr>
        <w:t xml:space="preserve">. In addition, one solution on QoS handling for PC5 based message is captured in TR 23.785 [3]. </w:t>
      </w:r>
      <w:r w:rsidR="00875429">
        <w:rPr>
          <w:rFonts w:eastAsia="宋体" w:hint="eastAsia"/>
          <w:lang w:val="en-US" w:eastAsia="zh-CN"/>
        </w:rPr>
        <w:t>In th</w:t>
      </w:r>
      <w:r w:rsidR="003F4A55">
        <w:rPr>
          <w:rFonts w:eastAsia="宋体" w:hint="eastAsia"/>
          <w:lang w:val="en-US" w:eastAsia="zh-CN"/>
        </w:rPr>
        <w:t>e</w:t>
      </w:r>
      <w:r w:rsidR="00875429">
        <w:rPr>
          <w:rFonts w:eastAsia="宋体" w:hint="eastAsia"/>
          <w:lang w:val="en-US" w:eastAsia="zh-CN"/>
        </w:rPr>
        <w:t xml:space="preserve"> solution, </w:t>
      </w:r>
      <w:r w:rsidR="00653249">
        <w:rPr>
          <w:rFonts w:eastAsia="宋体" w:hint="eastAsia"/>
          <w:lang w:val="en-US" w:eastAsia="zh-CN"/>
        </w:rPr>
        <w:t xml:space="preserve">it is specified that PPPP applies to V2X communication using PC5 and MME provides the UE-PC5-AMBR based on subscription information to the </w:t>
      </w:r>
      <w:proofErr w:type="spellStart"/>
      <w:r w:rsidR="00653249">
        <w:rPr>
          <w:rFonts w:eastAsia="宋体" w:hint="eastAsia"/>
          <w:lang w:val="en-US" w:eastAsia="zh-CN"/>
        </w:rPr>
        <w:t>eNB</w:t>
      </w:r>
      <w:proofErr w:type="spellEnd"/>
      <w:r w:rsidR="00653249">
        <w:rPr>
          <w:rFonts w:eastAsia="宋体" w:hint="eastAsia"/>
          <w:lang w:val="en-US" w:eastAsia="zh-CN"/>
        </w:rPr>
        <w:t xml:space="preserve"> as part of the UE context information.</w:t>
      </w:r>
      <w:r w:rsidR="00467266">
        <w:rPr>
          <w:rFonts w:eastAsia="宋体" w:hint="eastAsia"/>
          <w:lang w:val="en-US" w:eastAsia="zh-CN"/>
        </w:rPr>
        <w:t xml:space="preserve"> When network scheduled operation mode is used, </w:t>
      </w:r>
      <w:proofErr w:type="spellStart"/>
      <w:r w:rsidR="00467266">
        <w:rPr>
          <w:rFonts w:eastAsia="宋体" w:hint="eastAsia"/>
          <w:lang w:val="en-US" w:eastAsia="zh-CN"/>
        </w:rPr>
        <w:t>eNB</w:t>
      </w:r>
      <w:proofErr w:type="spellEnd"/>
      <w:r w:rsidR="00467266">
        <w:rPr>
          <w:rFonts w:eastAsia="宋体" w:hint="eastAsia"/>
          <w:lang w:val="en-US" w:eastAsia="zh-CN"/>
        </w:rPr>
        <w:t xml:space="preserve"> uses the priority information </w:t>
      </w:r>
      <w:r w:rsidR="002E58EA">
        <w:rPr>
          <w:rFonts w:eastAsia="宋体" w:hint="eastAsia"/>
          <w:lang w:val="en-US" w:eastAsia="zh-CN"/>
        </w:rPr>
        <w:t>for priority handling</w:t>
      </w:r>
      <w:r w:rsidR="00467266">
        <w:rPr>
          <w:rFonts w:eastAsia="宋体" w:hint="eastAsia"/>
          <w:lang w:val="en-US" w:eastAsia="zh-CN"/>
        </w:rPr>
        <w:t xml:space="preserve"> and UE-PC5-AMBR for capping the UE PC5 transmission in the resources management. </w:t>
      </w:r>
      <w:r w:rsidR="002E58EA">
        <w:rPr>
          <w:rFonts w:eastAsia="宋体" w:hint="eastAsia"/>
          <w:lang w:val="en-US" w:eastAsia="zh-CN"/>
        </w:rPr>
        <w:t>The</w:t>
      </w:r>
      <w:r w:rsidR="002B2622">
        <w:rPr>
          <w:rFonts w:eastAsia="宋体" w:hint="eastAsia"/>
          <w:lang w:val="en-US" w:eastAsia="zh-CN"/>
        </w:rPr>
        <w:t xml:space="preserve"> detail</w:t>
      </w:r>
      <w:r w:rsidR="002E58EA">
        <w:rPr>
          <w:rFonts w:eastAsia="宋体" w:hint="eastAsia"/>
          <w:lang w:val="en-US" w:eastAsia="zh-CN"/>
        </w:rPr>
        <w:t>ed</w:t>
      </w:r>
      <w:r w:rsidR="002B2622">
        <w:rPr>
          <w:rFonts w:eastAsia="宋体" w:hint="eastAsia"/>
          <w:lang w:val="en-US" w:eastAsia="zh-CN"/>
        </w:rPr>
        <w:t xml:space="preserve"> information is excerpted from TR 23.785[3]</w:t>
      </w:r>
      <w:r w:rsidR="002E58EA">
        <w:rPr>
          <w:rFonts w:eastAsia="宋体" w:hint="eastAsia"/>
          <w:lang w:val="en-US" w:eastAsia="zh-CN"/>
        </w:rPr>
        <w:t xml:space="preserve"> as follows</w:t>
      </w:r>
      <w:r w:rsidR="002B2622">
        <w:rPr>
          <w:rFonts w:eastAsia="宋体" w:hint="eastAsia"/>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832339" w:rsidRPr="00EC0A6E" w:rsidTr="00EC0A6E">
        <w:tc>
          <w:tcPr>
            <w:tcW w:w="9857" w:type="dxa"/>
          </w:tcPr>
          <w:p w:rsidR="00832339" w:rsidRPr="00832339" w:rsidRDefault="00832339" w:rsidP="00EC0A6E">
            <w:pPr>
              <w:adjustRightInd w:val="0"/>
              <w:snapToGrid w:val="0"/>
              <w:spacing w:after="60"/>
              <w:rPr>
                <w:lang w:eastAsia="zh-CN"/>
              </w:rPr>
            </w:pPr>
            <w:r w:rsidRPr="00832339">
              <w:rPr>
                <w:lang w:eastAsia="zh-CN"/>
              </w:rPr>
              <w:t>When PC5 is used for the transmission of V2X messages, the following principles are followed:</w:t>
            </w:r>
          </w:p>
          <w:p w:rsidR="00832339" w:rsidRPr="00832339" w:rsidRDefault="00832339" w:rsidP="00EC0A6E">
            <w:pPr>
              <w:pStyle w:val="B1"/>
              <w:adjustRightInd w:val="0"/>
              <w:snapToGrid w:val="0"/>
              <w:spacing w:after="60"/>
              <w:rPr>
                <w:lang w:eastAsia="zh-CN"/>
              </w:rPr>
            </w:pPr>
            <w:r w:rsidRPr="00832339">
              <w:rPr>
                <w:lang w:eastAsia="zh-CN"/>
              </w:rPr>
              <w:t>-</w:t>
            </w:r>
            <w:r w:rsidRPr="00EC0A6E">
              <w:rPr>
                <w:rFonts w:eastAsia="Malgun Gothic"/>
                <w:lang w:eastAsia="ko-KR"/>
              </w:rPr>
              <w:tab/>
            </w:r>
            <w:proofErr w:type="spellStart"/>
            <w:r w:rsidRPr="00832339">
              <w:rPr>
                <w:lang w:eastAsia="zh-CN"/>
              </w:rPr>
              <w:t>ProSe</w:t>
            </w:r>
            <w:proofErr w:type="spellEnd"/>
            <w:r w:rsidRPr="00832339">
              <w:rPr>
                <w:lang w:eastAsia="zh-CN"/>
              </w:rPr>
              <w:t xml:space="preserve"> Per</w:t>
            </w:r>
            <w:r w:rsidRPr="00EC0A6E">
              <w:rPr>
                <w:rFonts w:eastAsia="Malgun Gothic"/>
                <w:lang w:eastAsia="ko-KR"/>
              </w:rPr>
              <w:t>-</w:t>
            </w:r>
            <w:r w:rsidRPr="00832339">
              <w:rPr>
                <w:lang w:eastAsia="zh-CN"/>
              </w:rPr>
              <w:t>Packet Priority (PPPP) defined in clause 5.4.6.1 of TS 23.303 </w:t>
            </w:r>
            <w:r w:rsidRPr="00EC0A6E">
              <w:rPr>
                <w:rFonts w:eastAsia="Malgun Gothic"/>
                <w:lang w:eastAsia="ko-KR"/>
              </w:rPr>
              <w:t xml:space="preserve">[5] </w:t>
            </w:r>
            <w:r w:rsidRPr="00832339">
              <w:rPr>
                <w:lang w:eastAsia="zh-CN"/>
              </w:rPr>
              <w:t>applies to the V2X communication using PC5.</w:t>
            </w:r>
          </w:p>
          <w:p w:rsidR="00832339" w:rsidRPr="00832339" w:rsidRDefault="00832339" w:rsidP="00EC0A6E">
            <w:pPr>
              <w:pStyle w:val="B1"/>
              <w:adjustRightInd w:val="0"/>
              <w:snapToGrid w:val="0"/>
              <w:spacing w:after="60"/>
              <w:rPr>
                <w:lang w:eastAsia="zh-CN"/>
              </w:rPr>
            </w:pPr>
            <w:r w:rsidRPr="00832339">
              <w:rPr>
                <w:lang w:eastAsia="zh-CN"/>
              </w:rPr>
              <w:t>-</w:t>
            </w:r>
            <w:r w:rsidRPr="00EC0A6E">
              <w:rPr>
                <w:rFonts w:eastAsia="Malgun Gothic"/>
                <w:lang w:eastAsia="ko-KR"/>
              </w:rPr>
              <w:tab/>
            </w:r>
            <w:r w:rsidRPr="00832339">
              <w:rPr>
                <w:lang w:eastAsia="zh-CN"/>
              </w:rPr>
              <w:t>The application layer sets the PPPP of the V2X message when passing it to lower layer for transmission.</w:t>
            </w:r>
          </w:p>
          <w:p w:rsidR="00832339" w:rsidRPr="00832339" w:rsidRDefault="00832339" w:rsidP="00EC0A6E">
            <w:pPr>
              <w:pStyle w:val="B1"/>
              <w:adjustRightInd w:val="0"/>
              <w:snapToGrid w:val="0"/>
              <w:spacing w:after="60"/>
              <w:rPr>
                <w:lang w:eastAsia="zh-CN"/>
              </w:rPr>
            </w:pPr>
            <w:r w:rsidRPr="00832339">
              <w:rPr>
                <w:lang w:eastAsia="zh-CN"/>
              </w:rPr>
              <w:t>-</w:t>
            </w:r>
            <w:r w:rsidRPr="00EC0A6E">
              <w:rPr>
                <w:rFonts w:eastAsia="Malgun Gothic"/>
                <w:lang w:eastAsia="ko-KR"/>
              </w:rPr>
              <w:tab/>
            </w:r>
            <w:r w:rsidRPr="00832339">
              <w:rPr>
                <w:lang w:eastAsia="zh-CN"/>
              </w:rPr>
              <w:t>The mapping of application layer V2X message priority to PPPP is based on pre-configuration on the UE. The configuration of such mapping on the UE is out of scope of 3GPP.</w:t>
            </w:r>
          </w:p>
          <w:p w:rsidR="00832339" w:rsidRPr="00832339" w:rsidRDefault="00832339" w:rsidP="00EC0A6E">
            <w:pPr>
              <w:pStyle w:val="B1"/>
              <w:adjustRightInd w:val="0"/>
              <w:snapToGrid w:val="0"/>
              <w:spacing w:after="60"/>
              <w:rPr>
                <w:lang w:eastAsia="zh-CN"/>
              </w:rPr>
            </w:pPr>
            <w:r w:rsidRPr="00832339">
              <w:rPr>
                <w:lang w:eastAsia="zh-CN"/>
              </w:rPr>
              <w:t>-</w:t>
            </w:r>
            <w:r w:rsidRPr="00832339">
              <w:rPr>
                <w:lang w:eastAsia="zh-CN"/>
              </w:rPr>
              <w:tab/>
              <w:t xml:space="preserve">Core Network, i.e. MME, provides the UE-PC5-AMBR based on subscription information to the </w:t>
            </w:r>
            <w:proofErr w:type="spellStart"/>
            <w:r w:rsidRPr="00832339">
              <w:rPr>
                <w:lang w:eastAsia="zh-CN"/>
              </w:rPr>
              <w:t>eNB</w:t>
            </w:r>
            <w:proofErr w:type="spellEnd"/>
            <w:r w:rsidRPr="00832339">
              <w:rPr>
                <w:lang w:eastAsia="zh-CN"/>
              </w:rPr>
              <w:t xml:space="preserve"> as part of the UE context information.</w:t>
            </w:r>
          </w:p>
          <w:p w:rsidR="00832339" w:rsidRPr="00EC0A6E" w:rsidRDefault="00832339" w:rsidP="00EC0A6E">
            <w:pPr>
              <w:pStyle w:val="B1"/>
              <w:adjustRightInd w:val="0"/>
              <w:snapToGrid w:val="0"/>
              <w:spacing w:after="60"/>
              <w:rPr>
                <w:rFonts w:eastAsia="Malgun Gothic"/>
                <w:lang w:eastAsia="ko-KR"/>
              </w:rPr>
            </w:pPr>
            <w:r w:rsidRPr="00832339">
              <w:rPr>
                <w:lang w:eastAsia="zh-CN"/>
              </w:rPr>
              <w:t>-</w:t>
            </w:r>
            <w:r w:rsidRPr="00832339">
              <w:rPr>
                <w:lang w:eastAsia="zh-CN"/>
              </w:rPr>
              <w:tab/>
              <w:t>When network scheduled operation mode is used, following additional principles apply:</w:t>
            </w:r>
          </w:p>
          <w:p w:rsidR="00832339" w:rsidRPr="00832339" w:rsidRDefault="00832339" w:rsidP="00EC0A6E">
            <w:pPr>
              <w:pStyle w:val="B2"/>
              <w:snapToGrid w:val="0"/>
              <w:spacing w:after="60"/>
              <w:rPr>
                <w:lang w:eastAsia="zh-CN"/>
              </w:rPr>
            </w:pPr>
            <w:r w:rsidRPr="00832339">
              <w:rPr>
                <w:lang w:eastAsia="zh-CN"/>
              </w:rPr>
              <w:t>-</w:t>
            </w:r>
            <w:r w:rsidRPr="00832339">
              <w:rPr>
                <w:lang w:eastAsia="zh-CN"/>
              </w:rPr>
              <w:tab/>
              <w:t xml:space="preserve">UE provides priority information reflecting PPPP to the </w:t>
            </w:r>
            <w:proofErr w:type="spellStart"/>
            <w:r w:rsidRPr="00832339">
              <w:rPr>
                <w:lang w:eastAsia="zh-CN"/>
              </w:rPr>
              <w:t>eNB</w:t>
            </w:r>
            <w:proofErr w:type="spellEnd"/>
            <w:r w:rsidRPr="00832339">
              <w:rPr>
                <w:lang w:eastAsia="zh-CN"/>
              </w:rPr>
              <w:t xml:space="preserve"> for resources request.</w:t>
            </w:r>
          </w:p>
          <w:p w:rsidR="00832339" w:rsidRPr="00832339" w:rsidRDefault="00832339" w:rsidP="00EC0A6E">
            <w:pPr>
              <w:pStyle w:val="B2"/>
              <w:snapToGrid w:val="0"/>
              <w:spacing w:after="60"/>
              <w:rPr>
                <w:lang w:eastAsia="zh-CN"/>
              </w:rPr>
            </w:pPr>
            <w:r w:rsidRPr="00832339">
              <w:rPr>
                <w:lang w:eastAsia="zh-CN"/>
              </w:rPr>
              <w:t>-</w:t>
            </w:r>
            <w:r w:rsidRPr="00832339">
              <w:rPr>
                <w:lang w:eastAsia="zh-CN"/>
              </w:rPr>
              <w:tab/>
              <w:t xml:space="preserve">When the </w:t>
            </w:r>
            <w:proofErr w:type="spellStart"/>
            <w:r w:rsidRPr="00832339">
              <w:rPr>
                <w:lang w:eastAsia="zh-CN"/>
              </w:rPr>
              <w:t>eNB</w:t>
            </w:r>
            <w:proofErr w:type="spellEnd"/>
            <w:r w:rsidRPr="00832339">
              <w:rPr>
                <w:lang w:eastAsia="zh-CN"/>
              </w:rPr>
              <w:t xml:space="preserve"> receives a request for PC5 resource from a UE, the </w:t>
            </w:r>
            <w:proofErr w:type="spellStart"/>
            <w:r w:rsidRPr="00832339">
              <w:rPr>
                <w:lang w:eastAsia="zh-CN"/>
              </w:rPr>
              <w:t>eNB</w:t>
            </w:r>
            <w:proofErr w:type="spellEnd"/>
            <w:r w:rsidRPr="00832339">
              <w:rPr>
                <w:lang w:eastAsia="zh-CN"/>
              </w:rPr>
              <w:t xml:space="preserve"> can deduce the packet delay budget and reliability from the priority information from the UE.</w:t>
            </w:r>
          </w:p>
          <w:p w:rsidR="00832339" w:rsidRDefault="00832339" w:rsidP="00EC0A6E">
            <w:pPr>
              <w:pStyle w:val="B2"/>
              <w:snapToGrid w:val="0"/>
              <w:spacing w:after="60"/>
              <w:rPr>
                <w:lang w:eastAsia="zh-CN"/>
              </w:rPr>
            </w:pPr>
            <w:r w:rsidRPr="00832339">
              <w:rPr>
                <w:lang w:eastAsia="zh-CN"/>
              </w:rPr>
              <w:t>-</w:t>
            </w:r>
            <w:r w:rsidRPr="00832339">
              <w:rPr>
                <w:lang w:eastAsia="zh-CN"/>
              </w:rPr>
              <w:tab/>
            </w:r>
            <w:proofErr w:type="spellStart"/>
            <w:proofErr w:type="gramStart"/>
            <w:r w:rsidRPr="00832339">
              <w:rPr>
                <w:lang w:eastAsia="zh-CN"/>
              </w:rPr>
              <w:t>eNB</w:t>
            </w:r>
            <w:proofErr w:type="spellEnd"/>
            <w:proofErr w:type="gramEnd"/>
            <w:r w:rsidRPr="00832339">
              <w:rPr>
                <w:lang w:eastAsia="zh-CN"/>
              </w:rPr>
              <w:t xml:space="preserve"> can use the priority information for priority handling and UE-PC5-AMBR for capping the UE PC5 transmission in the resources management.</w:t>
            </w:r>
          </w:p>
          <w:p w:rsidR="00FA5D66" w:rsidRDefault="00FA5D66" w:rsidP="00FA5D66">
            <w:pPr>
              <w:pStyle w:val="B2"/>
              <w:snapToGrid w:val="0"/>
              <w:spacing w:after="60"/>
              <w:ind w:left="0" w:firstLine="0"/>
              <w:rPr>
                <w:lang w:eastAsia="zh-CN"/>
              </w:rPr>
            </w:pPr>
          </w:p>
          <w:p w:rsidR="00FA5D66" w:rsidRDefault="00FA5D66" w:rsidP="00FA5D66">
            <w:pPr>
              <w:rPr>
                <w:lang w:eastAsia="ko-KR"/>
              </w:rPr>
            </w:pPr>
            <w:r>
              <w:rPr>
                <w:rFonts w:hint="eastAsia"/>
                <w:lang w:eastAsia="ko-KR"/>
              </w:rPr>
              <w:t>The</w:t>
            </w:r>
            <w:r w:rsidRPr="004C4A15">
              <w:rPr>
                <w:rFonts w:hint="eastAsia"/>
                <w:lang w:eastAsia="ko-KR"/>
              </w:rPr>
              <w:t xml:space="preserve"> </w:t>
            </w:r>
            <w:r w:rsidRPr="004C4A15">
              <w:rPr>
                <w:rFonts w:hint="eastAsia"/>
                <w:lang w:eastAsia="zh-CN"/>
              </w:rPr>
              <w:t>V2</w:t>
            </w:r>
            <w:r>
              <w:rPr>
                <w:rFonts w:hint="eastAsia"/>
                <w:lang w:eastAsia="ko-KR"/>
              </w:rPr>
              <w:t>X</w:t>
            </w:r>
            <w:r w:rsidRPr="004C4A15">
              <w:rPr>
                <w:rFonts w:hint="eastAsia"/>
                <w:lang w:eastAsia="ko-KR"/>
              </w:rPr>
              <w:t xml:space="preserve"> message</w:t>
            </w:r>
            <w:r>
              <w:rPr>
                <w:rFonts w:hint="eastAsia"/>
                <w:lang w:eastAsia="ko-KR"/>
              </w:rPr>
              <w:t>s</w:t>
            </w:r>
            <w:r w:rsidRPr="004C4A15">
              <w:rPr>
                <w:rFonts w:hint="eastAsia"/>
                <w:lang w:eastAsia="ko-KR"/>
              </w:rPr>
              <w:t xml:space="preserve"> </w:t>
            </w:r>
            <w:r>
              <w:rPr>
                <w:rFonts w:hint="eastAsia"/>
                <w:lang w:eastAsia="ko-KR"/>
              </w:rPr>
              <w:t xml:space="preserve">for V2V/P Services </w:t>
            </w:r>
            <w:r w:rsidRPr="004C4A15">
              <w:rPr>
                <w:rFonts w:hint="eastAsia"/>
                <w:lang w:eastAsia="zh-CN"/>
              </w:rPr>
              <w:t xml:space="preserve">can be </w:t>
            </w:r>
            <w:r>
              <w:rPr>
                <w:rFonts w:hint="eastAsia"/>
                <w:lang w:eastAsia="ko-KR"/>
              </w:rPr>
              <w:t>transmitted</w:t>
            </w:r>
            <w:r w:rsidRPr="004C4A15">
              <w:rPr>
                <w:rFonts w:hint="eastAsia"/>
                <w:lang w:eastAsia="zh-CN"/>
              </w:rPr>
              <w:t xml:space="preserve"> </w:t>
            </w:r>
            <w:r w:rsidRPr="004C4A15">
              <w:rPr>
                <w:rFonts w:hint="eastAsia"/>
                <w:lang w:eastAsia="ko-KR"/>
              </w:rPr>
              <w:t>periodically or based on a certain event</w:t>
            </w:r>
            <w:r>
              <w:rPr>
                <w:rFonts w:hint="eastAsia"/>
                <w:lang w:eastAsia="ko-KR"/>
              </w:rPr>
              <w:t>. LTE-</w:t>
            </w:r>
            <w:proofErr w:type="spellStart"/>
            <w:r>
              <w:rPr>
                <w:rFonts w:hint="eastAsia"/>
                <w:lang w:eastAsia="ko-KR"/>
              </w:rPr>
              <w:t>Uu</w:t>
            </w:r>
            <w:proofErr w:type="spellEnd"/>
            <w:r>
              <w:rPr>
                <w:rFonts w:hint="eastAsia"/>
                <w:lang w:eastAsia="ko-KR"/>
              </w:rPr>
              <w:t xml:space="preserve"> based V2X </w:t>
            </w:r>
            <w:r>
              <w:rPr>
                <w:rFonts w:hint="eastAsia"/>
                <w:lang w:eastAsia="ko-KR"/>
              </w:rPr>
              <w:lastRenderedPageBreak/>
              <w:t xml:space="preserve">message transmission for V2V/P Services has to </w:t>
            </w:r>
            <w:r>
              <w:rPr>
                <w:lang w:eastAsia="ko-KR"/>
              </w:rPr>
              <w:t>fulfil</w:t>
            </w:r>
            <w:r>
              <w:rPr>
                <w:rFonts w:hint="eastAsia"/>
                <w:lang w:eastAsia="ko-KR"/>
              </w:rPr>
              <w:t xml:space="preserve"> the following latency requirement:</w:t>
            </w:r>
          </w:p>
          <w:p w:rsidR="00FA5D66" w:rsidRDefault="00FA5D66" w:rsidP="00FA5D66">
            <w:pPr>
              <w:pStyle w:val="B1"/>
              <w:rPr>
                <w:lang w:eastAsia="ko-KR"/>
              </w:rPr>
            </w:pPr>
            <w:r>
              <w:rPr>
                <w:rFonts w:hint="eastAsia"/>
                <w:lang w:eastAsia="ko-KR"/>
              </w:rPr>
              <w:t>-</w:t>
            </w:r>
            <w:r>
              <w:rPr>
                <w:rFonts w:hint="eastAsia"/>
                <w:lang w:eastAsia="ko-KR"/>
              </w:rPr>
              <w:tab/>
              <w:t xml:space="preserve">100 ms for V2X message delivery from the transmitting </w:t>
            </w:r>
            <w:r>
              <w:rPr>
                <w:lang w:eastAsia="ko-KR"/>
              </w:rPr>
              <w:t>U</w:t>
            </w:r>
            <w:r>
              <w:rPr>
                <w:rFonts w:hint="eastAsia"/>
                <w:lang w:eastAsia="ko-KR"/>
              </w:rPr>
              <w:t>E</w:t>
            </w:r>
            <w:r>
              <w:rPr>
                <w:lang w:eastAsia="ko-KR"/>
              </w:rPr>
              <w:t xml:space="preserve"> and to the </w:t>
            </w:r>
            <w:r>
              <w:rPr>
                <w:rFonts w:hint="eastAsia"/>
                <w:lang w:eastAsia="ko-KR"/>
              </w:rPr>
              <w:t>receiving UEs</w:t>
            </w:r>
          </w:p>
          <w:p w:rsidR="00FA5D66" w:rsidRPr="00832339" w:rsidRDefault="00FA5D66" w:rsidP="00FA5D66">
            <w:pPr>
              <w:pStyle w:val="B2"/>
              <w:snapToGrid w:val="0"/>
              <w:spacing w:after="60"/>
              <w:ind w:left="0" w:firstLine="0"/>
              <w:rPr>
                <w:lang w:eastAsia="zh-CN"/>
              </w:rPr>
            </w:pPr>
            <w:r>
              <w:rPr>
                <w:rFonts w:hint="eastAsia"/>
                <w:lang w:eastAsia="ko-KR"/>
              </w:rPr>
              <w:t>The V2X message can be delivered via Non-GBR bearer as well as GBR bearer. However, t</w:t>
            </w:r>
            <w:r w:rsidRPr="00A74E8E">
              <w:rPr>
                <w:lang w:eastAsia="ko-KR"/>
              </w:rPr>
              <w:t xml:space="preserve">here is </w:t>
            </w:r>
            <w:r>
              <w:rPr>
                <w:rFonts w:hint="eastAsia"/>
                <w:lang w:eastAsia="ko-KR"/>
              </w:rPr>
              <w:t>neither</w:t>
            </w:r>
            <w:r w:rsidRPr="00A74E8E">
              <w:rPr>
                <w:lang w:eastAsia="ko-KR"/>
              </w:rPr>
              <w:t xml:space="preserve"> existing standardized Non-GBR QCI </w:t>
            </w:r>
            <w:r>
              <w:rPr>
                <w:rFonts w:hint="eastAsia"/>
                <w:lang w:eastAsia="ko-KR"/>
              </w:rPr>
              <w:t xml:space="preserve">nor </w:t>
            </w:r>
            <w:r w:rsidRPr="00A74E8E">
              <w:rPr>
                <w:lang w:eastAsia="ko-KR"/>
              </w:rPr>
              <w:t>existing standardized GBR QCI which meets the latency requirement for V2X message delivery for V2V/P Services.</w:t>
            </w:r>
            <w:r>
              <w:rPr>
                <w:rFonts w:hint="eastAsia"/>
                <w:lang w:eastAsia="ko-KR"/>
              </w:rPr>
              <w:t xml:space="preserve"> Therefore, this solution proposes to define </w:t>
            </w:r>
            <w:r w:rsidRPr="009E1A42">
              <w:rPr>
                <w:rFonts w:hint="eastAsia"/>
                <w:lang w:eastAsia="ko-KR"/>
              </w:rPr>
              <w:t xml:space="preserve">a </w:t>
            </w:r>
            <w:r w:rsidRPr="009E1A42">
              <w:rPr>
                <w:lang w:eastAsia="ko-KR"/>
              </w:rPr>
              <w:t xml:space="preserve">new Non-GBR QCI value </w:t>
            </w:r>
            <w:r w:rsidRPr="009E1A42">
              <w:rPr>
                <w:rFonts w:hint="eastAsia"/>
                <w:lang w:eastAsia="ko-KR"/>
              </w:rPr>
              <w:t xml:space="preserve">and a new GBR QCI value </w:t>
            </w:r>
            <w:r w:rsidRPr="009E1A42">
              <w:rPr>
                <w:lang w:eastAsia="ko-KR"/>
              </w:rPr>
              <w:t xml:space="preserve">for </w:t>
            </w:r>
            <w:r w:rsidRPr="009E1A42">
              <w:rPr>
                <w:rFonts w:hint="eastAsia"/>
                <w:lang w:eastAsia="ko-KR"/>
              </w:rPr>
              <w:t>V2X messages for QoS support.</w:t>
            </w:r>
          </w:p>
        </w:tc>
      </w:tr>
    </w:tbl>
    <w:p w:rsidR="00CD7919" w:rsidRPr="00382093" w:rsidRDefault="00382093" w:rsidP="00F25A50">
      <w:pPr>
        <w:spacing w:beforeLines="100"/>
        <w:jc w:val="both"/>
        <w:rPr>
          <w:rFonts w:eastAsia="宋体"/>
          <w:lang w:val="en-US" w:eastAsia="zh-CN"/>
        </w:rPr>
      </w:pPr>
      <w:r w:rsidRPr="00382093">
        <w:rPr>
          <w:rFonts w:eastAsia="宋体" w:hint="eastAsia"/>
          <w:lang w:val="en-US" w:eastAsia="zh-CN"/>
        </w:rPr>
        <w:lastRenderedPageBreak/>
        <w:t xml:space="preserve">As we can see, </w:t>
      </w:r>
      <w:r w:rsidR="00D62022">
        <w:rPr>
          <w:rFonts w:eastAsia="宋体" w:hint="eastAsia"/>
          <w:lang w:val="en-US" w:eastAsia="zh-CN"/>
        </w:rPr>
        <w:t>UE-PC5-AMBR is only applicable for network scheduled mode for</w:t>
      </w:r>
      <w:r w:rsidR="00AB5855">
        <w:rPr>
          <w:rFonts w:eastAsia="宋体" w:hint="eastAsia"/>
          <w:lang w:val="en-US" w:eastAsia="zh-CN"/>
        </w:rPr>
        <w:t xml:space="preserve"> PC5-based</w:t>
      </w:r>
      <w:r w:rsidR="00D62022">
        <w:rPr>
          <w:rFonts w:eastAsia="宋体" w:hint="eastAsia"/>
          <w:lang w:val="en-US" w:eastAsia="zh-CN"/>
        </w:rPr>
        <w:t xml:space="preserve"> V2X transmission. </w:t>
      </w:r>
    </w:p>
    <w:p w:rsidR="00832339" w:rsidRDefault="00656F38" w:rsidP="00CD7919">
      <w:pPr>
        <w:jc w:val="both"/>
        <w:rPr>
          <w:rFonts w:eastAsia="宋体"/>
          <w:b/>
          <w:lang w:val="en-US" w:eastAsia="zh-CN"/>
        </w:rPr>
      </w:pPr>
      <w:r>
        <w:rPr>
          <w:rFonts w:eastAsia="宋体"/>
          <w:b/>
          <w:lang w:val="en-US" w:eastAsia="zh-CN"/>
        </w:rPr>
        <w:t>O</w:t>
      </w:r>
      <w:r>
        <w:rPr>
          <w:rFonts w:eastAsia="宋体" w:hint="eastAsia"/>
          <w:b/>
          <w:lang w:val="en-US" w:eastAsia="zh-CN"/>
        </w:rPr>
        <w:t xml:space="preserve">bservation 1: </w:t>
      </w:r>
      <w:r w:rsidR="007C2E3E" w:rsidRPr="007C2E3E">
        <w:rPr>
          <w:rFonts w:eastAsia="宋体" w:hint="eastAsia"/>
          <w:b/>
          <w:lang w:val="en-US" w:eastAsia="zh-CN"/>
        </w:rPr>
        <w:t>UE-PC5-AMBR is only applicable for network scheduled mode for</w:t>
      </w:r>
      <w:r w:rsidR="00AB5855">
        <w:rPr>
          <w:rFonts w:eastAsia="宋体" w:hint="eastAsia"/>
          <w:b/>
          <w:lang w:val="en-US" w:eastAsia="zh-CN"/>
        </w:rPr>
        <w:t xml:space="preserve"> PC5-based</w:t>
      </w:r>
      <w:r w:rsidR="007C2E3E" w:rsidRPr="007C2E3E">
        <w:rPr>
          <w:rFonts w:eastAsia="宋体" w:hint="eastAsia"/>
          <w:b/>
          <w:lang w:val="en-US" w:eastAsia="zh-CN"/>
        </w:rPr>
        <w:t xml:space="preserve"> V2X transmission.</w:t>
      </w:r>
    </w:p>
    <w:p w:rsidR="00996CD0" w:rsidRPr="00F402FC" w:rsidRDefault="00996CD0" w:rsidP="00CD7919">
      <w:pPr>
        <w:jc w:val="both"/>
        <w:rPr>
          <w:rFonts w:eastAsia="宋体"/>
          <w:b/>
          <w:lang w:val="en-US" w:eastAsia="zh-CN"/>
        </w:rPr>
      </w:pPr>
      <w:r>
        <w:rPr>
          <w:rFonts w:eastAsia="宋体" w:hint="eastAsia"/>
          <w:b/>
          <w:lang w:val="en-US" w:eastAsia="zh-CN"/>
        </w:rPr>
        <w:t>Observation 2: T</w:t>
      </w:r>
      <w:r>
        <w:rPr>
          <w:rFonts w:eastAsia="宋体"/>
          <w:b/>
          <w:lang w:val="en-US" w:eastAsia="zh-CN"/>
        </w:rPr>
        <w:t>h</w:t>
      </w:r>
      <w:r>
        <w:rPr>
          <w:rFonts w:eastAsia="宋体" w:hint="eastAsia"/>
          <w:b/>
          <w:lang w:val="en-US" w:eastAsia="zh-CN"/>
        </w:rPr>
        <w:t xml:space="preserve">e newly defined Non-GBR QCI and GBR QCI </w:t>
      </w:r>
      <w:r w:rsidR="00BF78C0">
        <w:rPr>
          <w:rFonts w:eastAsia="宋体" w:hint="eastAsia"/>
          <w:b/>
          <w:lang w:val="en-US" w:eastAsia="zh-CN"/>
        </w:rPr>
        <w:t>are only used for LTE-</w:t>
      </w:r>
      <w:proofErr w:type="spellStart"/>
      <w:r w:rsidR="00BF78C0">
        <w:rPr>
          <w:rFonts w:eastAsia="宋体" w:hint="eastAsia"/>
          <w:b/>
          <w:lang w:val="en-US" w:eastAsia="zh-CN"/>
        </w:rPr>
        <w:t>Uu</w:t>
      </w:r>
      <w:proofErr w:type="spellEnd"/>
      <w:r w:rsidR="00BF78C0">
        <w:rPr>
          <w:rFonts w:eastAsia="宋体" w:hint="eastAsia"/>
          <w:b/>
          <w:lang w:val="en-US" w:eastAsia="zh-CN"/>
        </w:rPr>
        <w:t xml:space="preserve"> based V2X message transmission for V2V/P Services.</w:t>
      </w:r>
    </w:p>
    <w:p w:rsidR="00CD7919" w:rsidRDefault="00FB432E" w:rsidP="00FB432E">
      <w:pPr>
        <w:pStyle w:val="20"/>
        <w:ind w:left="200" w:right="200"/>
        <w:rPr>
          <w:lang w:eastAsia="zh-CN"/>
        </w:rPr>
      </w:pPr>
      <w:r>
        <w:rPr>
          <w:rFonts w:hint="eastAsia"/>
          <w:lang w:eastAsia="zh-CN"/>
        </w:rPr>
        <w:t>RAN2 impacts</w:t>
      </w:r>
    </w:p>
    <w:p w:rsidR="00667392" w:rsidRDefault="00BA0E54" w:rsidP="004D6953">
      <w:pPr>
        <w:jc w:val="both"/>
        <w:rPr>
          <w:rFonts w:eastAsia="宋体"/>
          <w:lang w:eastAsia="zh-CN"/>
        </w:rPr>
      </w:pPr>
      <w:r>
        <w:rPr>
          <w:rFonts w:eastAsia="宋体" w:hint="eastAsia"/>
          <w:lang w:eastAsia="zh-CN"/>
        </w:rPr>
        <w:t xml:space="preserve">In this section, we </w:t>
      </w:r>
      <w:r w:rsidR="00A938BF">
        <w:rPr>
          <w:rFonts w:eastAsia="宋体" w:hint="eastAsia"/>
          <w:lang w:eastAsia="zh-CN"/>
        </w:rPr>
        <w:t>discuss the potential QoS handling procedure</w:t>
      </w:r>
      <w:r w:rsidR="0086677C">
        <w:rPr>
          <w:rFonts w:eastAsia="宋体" w:hint="eastAsia"/>
          <w:lang w:eastAsia="zh-CN"/>
        </w:rPr>
        <w:t xml:space="preserve"> in RAN</w:t>
      </w:r>
      <w:r w:rsidR="00A938BF">
        <w:rPr>
          <w:rFonts w:eastAsia="宋体" w:hint="eastAsia"/>
          <w:lang w:eastAsia="zh-CN"/>
        </w:rPr>
        <w:t xml:space="preserve"> based on SA2</w:t>
      </w:r>
      <w:r w:rsidR="00A938BF">
        <w:rPr>
          <w:rFonts w:eastAsia="宋体"/>
          <w:lang w:eastAsia="zh-CN"/>
        </w:rPr>
        <w:t>’</w:t>
      </w:r>
      <w:r w:rsidR="00A938BF">
        <w:rPr>
          <w:rFonts w:eastAsia="宋体" w:hint="eastAsia"/>
          <w:lang w:eastAsia="zh-CN"/>
        </w:rPr>
        <w:t xml:space="preserve">s progress. </w:t>
      </w:r>
    </w:p>
    <w:p w:rsidR="00AE1681" w:rsidRDefault="00963F0C" w:rsidP="00AE1681">
      <w:pPr>
        <w:jc w:val="both"/>
        <w:rPr>
          <w:rFonts w:eastAsia="宋体"/>
          <w:lang w:eastAsia="zh-CN"/>
        </w:rPr>
      </w:pPr>
      <w:r>
        <w:rPr>
          <w:rFonts w:eastAsia="宋体" w:hint="eastAsia"/>
          <w:lang w:eastAsia="zh-CN"/>
        </w:rPr>
        <w:t xml:space="preserve">As it is stated each V2X message is sent to AS layer with a PPPP which sets by application layer and UE provides priority information reflecting PPPP to the </w:t>
      </w:r>
      <w:proofErr w:type="spellStart"/>
      <w:r>
        <w:rPr>
          <w:rFonts w:eastAsia="宋体" w:hint="eastAsia"/>
          <w:lang w:eastAsia="zh-CN"/>
        </w:rPr>
        <w:t>eNB</w:t>
      </w:r>
      <w:proofErr w:type="spellEnd"/>
      <w:r>
        <w:rPr>
          <w:rFonts w:eastAsia="宋体" w:hint="eastAsia"/>
          <w:lang w:eastAsia="zh-CN"/>
        </w:rPr>
        <w:t xml:space="preserve"> for resources request. </w:t>
      </w:r>
      <w:r w:rsidR="0095738E">
        <w:rPr>
          <w:rFonts w:eastAsia="宋体" w:hint="eastAsia"/>
          <w:lang w:eastAsia="zh-CN"/>
        </w:rPr>
        <w:t>As we know,</w:t>
      </w:r>
      <w:r w:rsidR="00AE1681">
        <w:rPr>
          <w:rFonts w:eastAsia="宋体" w:hint="eastAsia"/>
          <w:lang w:eastAsia="zh-CN"/>
        </w:rPr>
        <w:t xml:space="preserve"> </w:t>
      </w:r>
      <w:r w:rsidR="0095738E">
        <w:rPr>
          <w:rFonts w:eastAsia="宋体" w:hint="eastAsia"/>
          <w:lang w:eastAsia="zh-CN"/>
        </w:rPr>
        <w:t xml:space="preserve">in </w:t>
      </w:r>
      <w:r w:rsidR="0081005E">
        <w:rPr>
          <w:rFonts w:eastAsia="宋体" w:hint="eastAsia"/>
          <w:lang w:eastAsia="zh-CN"/>
        </w:rPr>
        <w:t xml:space="preserve">Rel-13 </w:t>
      </w:r>
      <w:proofErr w:type="spellStart"/>
      <w:r w:rsidR="00AE1681">
        <w:rPr>
          <w:rFonts w:eastAsia="宋体" w:hint="eastAsia"/>
          <w:lang w:eastAsia="zh-CN"/>
        </w:rPr>
        <w:t>ProSe</w:t>
      </w:r>
      <w:proofErr w:type="spellEnd"/>
      <w:r w:rsidR="00AE1681">
        <w:rPr>
          <w:rFonts w:eastAsia="宋体" w:hint="eastAsia"/>
          <w:lang w:eastAsia="zh-CN"/>
        </w:rPr>
        <w:t xml:space="preserve">, UE can report SL BSR to the </w:t>
      </w:r>
      <w:proofErr w:type="spellStart"/>
      <w:r w:rsidR="00AE1681">
        <w:rPr>
          <w:rFonts w:eastAsia="宋体" w:hint="eastAsia"/>
          <w:lang w:eastAsia="zh-CN"/>
        </w:rPr>
        <w:t>eNB</w:t>
      </w:r>
      <w:proofErr w:type="spellEnd"/>
      <w:r w:rsidR="0081005E" w:rsidRPr="0081005E">
        <w:rPr>
          <w:rFonts w:eastAsia="宋体" w:hint="eastAsia"/>
          <w:lang w:eastAsia="zh-CN"/>
        </w:rPr>
        <w:t xml:space="preserve"> </w:t>
      </w:r>
      <w:r w:rsidR="0081005E">
        <w:rPr>
          <w:rFonts w:eastAsia="宋体" w:hint="eastAsia"/>
          <w:lang w:eastAsia="zh-CN"/>
        </w:rPr>
        <w:t>for scheduled resource allocation</w:t>
      </w:r>
      <w:r w:rsidR="00AE1681">
        <w:rPr>
          <w:rFonts w:eastAsia="宋体" w:hint="eastAsia"/>
          <w:lang w:eastAsia="zh-CN"/>
        </w:rPr>
        <w:t xml:space="preserve">. </w:t>
      </w:r>
      <w:r w:rsidR="0095738E">
        <w:rPr>
          <w:rFonts w:eastAsia="宋体" w:hint="eastAsia"/>
          <w:lang w:eastAsia="zh-CN"/>
        </w:rPr>
        <w:t xml:space="preserve">Since the mapping relations between PPPP and LCGID </w:t>
      </w:r>
      <w:r w:rsidR="00572699">
        <w:rPr>
          <w:rFonts w:eastAsia="宋体" w:hint="eastAsia"/>
          <w:lang w:eastAsia="zh-CN"/>
        </w:rPr>
        <w:t>are</w:t>
      </w:r>
      <w:r w:rsidR="0095738E">
        <w:rPr>
          <w:rFonts w:eastAsia="宋体" w:hint="eastAsia"/>
          <w:lang w:eastAsia="zh-CN"/>
        </w:rPr>
        <w:t xml:space="preserve"> configured by </w:t>
      </w:r>
      <w:proofErr w:type="spellStart"/>
      <w:r w:rsidR="0095738E">
        <w:rPr>
          <w:rFonts w:eastAsia="宋体" w:hint="eastAsia"/>
          <w:lang w:eastAsia="zh-CN"/>
        </w:rPr>
        <w:t>eNB</w:t>
      </w:r>
      <w:proofErr w:type="spellEnd"/>
      <w:r w:rsidR="0095738E">
        <w:rPr>
          <w:rFonts w:eastAsia="宋体" w:hint="eastAsia"/>
          <w:lang w:eastAsia="zh-CN"/>
        </w:rPr>
        <w:t>, t</w:t>
      </w:r>
      <w:r w:rsidR="0081005E">
        <w:rPr>
          <w:rFonts w:eastAsia="宋体" w:hint="eastAsia"/>
          <w:lang w:eastAsia="zh-CN"/>
        </w:rPr>
        <w:t xml:space="preserve">he </w:t>
      </w:r>
      <w:proofErr w:type="spellStart"/>
      <w:r w:rsidR="0081005E">
        <w:rPr>
          <w:rFonts w:eastAsia="宋体" w:hint="eastAsia"/>
          <w:lang w:eastAsia="zh-CN"/>
        </w:rPr>
        <w:t>eNB</w:t>
      </w:r>
      <w:proofErr w:type="spellEnd"/>
      <w:r w:rsidR="0081005E">
        <w:rPr>
          <w:rFonts w:eastAsia="宋体" w:hint="eastAsia"/>
          <w:lang w:eastAsia="zh-CN"/>
        </w:rPr>
        <w:t xml:space="preserve"> can implicitly know the PPPP </w:t>
      </w:r>
      <w:r w:rsidR="0095738E">
        <w:rPr>
          <w:rFonts w:eastAsia="宋体" w:hint="eastAsia"/>
          <w:lang w:eastAsia="zh-CN"/>
        </w:rPr>
        <w:t>based on the LCGID in the SL BSR and then allocate resources</w:t>
      </w:r>
      <w:r w:rsidR="00AE1681">
        <w:rPr>
          <w:rFonts w:eastAsia="宋体" w:hint="eastAsia"/>
          <w:lang w:eastAsia="zh-CN"/>
        </w:rPr>
        <w:t>.</w:t>
      </w:r>
      <w:r w:rsidR="000737C2">
        <w:rPr>
          <w:rFonts w:eastAsia="宋体" w:hint="eastAsia"/>
          <w:lang w:eastAsia="zh-CN"/>
        </w:rPr>
        <w:t xml:space="preserve"> </w:t>
      </w:r>
      <w:r w:rsidR="007A73F3">
        <w:rPr>
          <w:rFonts w:eastAsia="宋体" w:hint="eastAsia"/>
          <w:lang w:eastAsia="zh-CN"/>
        </w:rPr>
        <w:t xml:space="preserve">It is reasonable </w:t>
      </w:r>
      <w:r w:rsidR="000270A8">
        <w:rPr>
          <w:rFonts w:eastAsia="宋体" w:hint="eastAsia"/>
          <w:lang w:eastAsia="zh-CN"/>
        </w:rPr>
        <w:t xml:space="preserve">to reuse this method for </w:t>
      </w:r>
      <w:r w:rsidR="0095738E">
        <w:rPr>
          <w:rFonts w:eastAsia="宋体" w:hint="eastAsia"/>
          <w:lang w:eastAsia="zh-CN"/>
        </w:rPr>
        <w:t>PC5-based V2V transport</w:t>
      </w:r>
      <w:r w:rsidR="000270A8">
        <w:rPr>
          <w:rFonts w:eastAsia="宋体" w:hint="eastAsia"/>
          <w:lang w:eastAsia="zh-CN"/>
        </w:rPr>
        <w:t xml:space="preserve">. </w:t>
      </w:r>
      <w:r w:rsidR="00727CF0">
        <w:rPr>
          <w:rFonts w:eastAsia="宋体" w:hint="eastAsia"/>
          <w:lang w:eastAsia="zh-CN"/>
        </w:rPr>
        <w:t xml:space="preserve">To be specific, </w:t>
      </w:r>
      <w:proofErr w:type="spellStart"/>
      <w:r w:rsidR="002715FD">
        <w:rPr>
          <w:rFonts w:eastAsia="宋体" w:hint="eastAsia"/>
          <w:lang w:eastAsia="zh-CN"/>
        </w:rPr>
        <w:t>eNB</w:t>
      </w:r>
      <w:proofErr w:type="spellEnd"/>
      <w:r w:rsidR="002715FD">
        <w:rPr>
          <w:rFonts w:eastAsia="宋体" w:hint="eastAsia"/>
          <w:lang w:eastAsia="zh-CN"/>
        </w:rPr>
        <w:t xml:space="preserve"> configures the mapping between PPPP and LCG for vehicle UE</w:t>
      </w:r>
      <w:r w:rsidR="00034A40">
        <w:rPr>
          <w:rFonts w:eastAsia="宋体" w:hint="eastAsia"/>
          <w:lang w:eastAsia="zh-CN"/>
        </w:rPr>
        <w:t>.</w:t>
      </w:r>
      <w:r w:rsidR="00D958C1">
        <w:rPr>
          <w:rFonts w:eastAsia="宋体" w:hint="eastAsia"/>
          <w:lang w:eastAsia="zh-CN"/>
        </w:rPr>
        <w:t xml:space="preserve"> </w:t>
      </w:r>
      <w:r w:rsidR="00034A40">
        <w:rPr>
          <w:rFonts w:eastAsia="宋体" w:hint="eastAsia"/>
          <w:lang w:eastAsia="zh-CN"/>
        </w:rPr>
        <w:t>T</w:t>
      </w:r>
      <w:r w:rsidR="00D958C1">
        <w:rPr>
          <w:rFonts w:eastAsia="宋体" w:hint="eastAsia"/>
          <w:lang w:eastAsia="zh-CN"/>
        </w:rPr>
        <w:t xml:space="preserve">hen the </w:t>
      </w:r>
      <w:proofErr w:type="spellStart"/>
      <w:r w:rsidR="00D958C1">
        <w:rPr>
          <w:rFonts w:eastAsia="宋体" w:hint="eastAsia"/>
          <w:lang w:eastAsia="zh-CN"/>
        </w:rPr>
        <w:t>eNB</w:t>
      </w:r>
      <w:proofErr w:type="spellEnd"/>
      <w:r w:rsidR="00D958C1">
        <w:rPr>
          <w:rFonts w:eastAsia="宋体" w:hint="eastAsia"/>
          <w:lang w:eastAsia="zh-CN"/>
        </w:rPr>
        <w:t xml:space="preserve"> can indirect</w:t>
      </w:r>
      <w:r w:rsidR="00034A40">
        <w:rPr>
          <w:rFonts w:eastAsia="宋体" w:hint="eastAsia"/>
          <w:lang w:eastAsia="zh-CN"/>
        </w:rPr>
        <w:t>ly</w:t>
      </w:r>
      <w:r w:rsidR="00D958C1">
        <w:rPr>
          <w:rFonts w:eastAsia="宋体" w:hint="eastAsia"/>
          <w:lang w:eastAsia="zh-CN"/>
        </w:rPr>
        <w:t xml:space="preserve"> know the priority information when receiving V2X</w:t>
      </w:r>
      <w:r w:rsidR="00034A40">
        <w:rPr>
          <w:rFonts w:eastAsia="宋体" w:hint="eastAsia"/>
          <w:lang w:eastAsia="zh-CN"/>
        </w:rPr>
        <w:t xml:space="preserve"> SL</w:t>
      </w:r>
      <w:r w:rsidR="00D958C1">
        <w:rPr>
          <w:rFonts w:eastAsia="宋体" w:hint="eastAsia"/>
          <w:lang w:eastAsia="zh-CN"/>
        </w:rPr>
        <w:t xml:space="preserve"> BSR</w:t>
      </w:r>
      <w:r w:rsidR="002715FD">
        <w:rPr>
          <w:rFonts w:eastAsia="宋体" w:hint="eastAsia"/>
          <w:lang w:eastAsia="zh-CN"/>
        </w:rPr>
        <w:t xml:space="preserve"> </w:t>
      </w:r>
      <w:r w:rsidR="00D958C1">
        <w:rPr>
          <w:rFonts w:eastAsia="宋体" w:hint="eastAsia"/>
          <w:lang w:eastAsia="zh-CN"/>
        </w:rPr>
        <w:t xml:space="preserve">from </w:t>
      </w:r>
      <w:r w:rsidR="00D24D00">
        <w:rPr>
          <w:rFonts w:eastAsia="宋体" w:hint="eastAsia"/>
          <w:lang w:eastAsia="zh-CN"/>
        </w:rPr>
        <w:t xml:space="preserve">vehicle UE for </w:t>
      </w:r>
      <w:r w:rsidR="00D958C1">
        <w:rPr>
          <w:rFonts w:eastAsia="宋体" w:hint="eastAsia"/>
          <w:lang w:eastAsia="zh-CN"/>
        </w:rPr>
        <w:t>resources request</w:t>
      </w:r>
      <w:r w:rsidR="00034A40">
        <w:rPr>
          <w:rFonts w:eastAsia="宋体" w:hint="eastAsia"/>
          <w:lang w:eastAsia="zh-CN"/>
        </w:rPr>
        <w:t>,</w:t>
      </w:r>
      <w:r w:rsidR="00D24D00">
        <w:rPr>
          <w:rFonts w:eastAsia="宋体" w:hint="eastAsia"/>
          <w:lang w:eastAsia="zh-CN"/>
        </w:rPr>
        <w:t xml:space="preserve"> </w:t>
      </w:r>
      <w:r w:rsidR="00034A40">
        <w:rPr>
          <w:rFonts w:eastAsia="宋体" w:hint="eastAsia"/>
          <w:lang w:eastAsia="zh-CN"/>
        </w:rPr>
        <w:t>as the LCG is indicated in the V2X SL BSR.</w:t>
      </w:r>
    </w:p>
    <w:p w:rsidR="00667392" w:rsidRPr="00723F7F" w:rsidRDefault="00DB682C" w:rsidP="004D6953">
      <w:pPr>
        <w:jc w:val="both"/>
        <w:rPr>
          <w:rFonts w:eastAsia="宋体"/>
          <w:b/>
          <w:lang w:eastAsia="zh-CN"/>
        </w:rPr>
      </w:pPr>
      <w:r w:rsidRPr="00723F7F">
        <w:rPr>
          <w:rFonts w:eastAsia="宋体" w:hint="eastAsia"/>
          <w:b/>
          <w:lang w:eastAsia="zh-CN"/>
        </w:rPr>
        <w:t>Proposal 1:</w:t>
      </w:r>
      <w:r w:rsidR="00E270B5">
        <w:rPr>
          <w:rFonts w:eastAsia="宋体" w:hint="eastAsia"/>
          <w:b/>
          <w:lang w:eastAsia="zh-CN"/>
        </w:rPr>
        <w:t xml:space="preserve"> </w:t>
      </w:r>
      <w:r w:rsidR="00712F4D">
        <w:rPr>
          <w:rFonts w:eastAsia="宋体" w:hint="eastAsia"/>
          <w:b/>
          <w:lang w:eastAsia="zh-CN"/>
        </w:rPr>
        <w:t xml:space="preserve">The Rel-13 </w:t>
      </w:r>
      <w:proofErr w:type="spellStart"/>
      <w:r w:rsidR="00712F4D">
        <w:rPr>
          <w:rFonts w:eastAsia="宋体" w:hint="eastAsia"/>
          <w:b/>
          <w:lang w:eastAsia="zh-CN"/>
        </w:rPr>
        <w:t>ProSe</w:t>
      </w:r>
      <w:proofErr w:type="spellEnd"/>
      <w:r w:rsidR="00712F4D">
        <w:rPr>
          <w:rFonts w:eastAsia="宋体" w:hint="eastAsia"/>
          <w:b/>
          <w:lang w:eastAsia="zh-CN"/>
        </w:rPr>
        <w:t xml:space="preserve"> </w:t>
      </w:r>
      <w:r w:rsidR="00E270B5">
        <w:rPr>
          <w:rFonts w:eastAsia="宋体" w:hint="eastAsia"/>
          <w:b/>
          <w:lang w:eastAsia="zh-CN"/>
        </w:rPr>
        <w:t xml:space="preserve">priority handling for resource request </w:t>
      </w:r>
      <w:r w:rsidR="00712F4D">
        <w:rPr>
          <w:rFonts w:eastAsia="宋体" w:hint="eastAsia"/>
          <w:b/>
          <w:lang w:eastAsia="zh-CN"/>
        </w:rPr>
        <w:t>could be reused</w:t>
      </w:r>
      <w:r w:rsidR="00712F4D" w:rsidRPr="00712F4D">
        <w:rPr>
          <w:rFonts w:eastAsia="宋体" w:hint="eastAsia"/>
          <w:b/>
          <w:lang w:eastAsia="zh-CN"/>
        </w:rPr>
        <w:t xml:space="preserve"> </w:t>
      </w:r>
      <w:r w:rsidR="00712F4D">
        <w:rPr>
          <w:rFonts w:eastAsia="宋体" w:hint="eastAsia"/>
          <w:b/>
          <w:lang w:eastAsia="zh-CN"/>
        </w:rPr>
        <w:t>for PC5 based V2V transport</w:t>
      </w:r>
      <w:r w:rsidR="00D16921">
        <w:rPr>
          <w:rFonts w:eastAsia="宋体" w:hint="eastAsia"/>
          <w:b/>
          <w:lang w:eastAsia="zh-CN"/>
        </w:rPr>
        <w:t>.</w:t>
      </w:r>
    </w:p>
    <w:p w:rsidR="00AE309D" w:rsidRDefault="00D8335D" w:rsidP="004D6953">
      <w:pPr>
        <w:jc w:val="both"/>
        <w:rPr>
          <w:rFonts w:eastAsia="宋体"/>
          <w:lang w:eastAsia="zh-CN"/>
        </w:rPr>
      </w:pPr>
      <w:r>
        <w:rPr>
          <w:rFonts w:eastAsia="宋体" w:hint="eastAsia"/>
          <w:lang w:eastAsia="zh-CN"/>
        </w:rPr>
        <w:t>When receiving V2X SL BSR from vehicle UE, t</w:t>
      </w:r>
      <w:r w:rsidR="00197D4A">
        <w:rPr>
          <w:rFonts w:eastAsia="宋体" w:hint="eastAsia"/>
          <w:lang w:eastAsia="zh-CN"/>
        </w:rPr>
        <w:t xml:space="preserve">he </w:t>
      </w:r>
      <w:proofErr w:type="spellStart"/>
      <w:r w:rsidR="00197D4A">
        <w:rPr>
          <w:rFonts w:eastAsia="宋体" w:hint="eastAsia"/>
          <w:lang w:eastAsia="zh-CN"/>
        </w:rPr>
        <w:t>eNB</w:t>
      </w:r>
      <w:proofErr w:type="spellEnd"/>
      <w:r w:rsidR="00197D4A">
        <w:rPr>
          <w:rFonts w:eastAsia="宋体" w:hint="eastAsia"/>
          <w:lang w:eastAsia="zh-CN"/>
        </w:rPr>
        <w:t xml:space="preserve"> allocates PC5 resources for vehicle UE according to the V2X SL BSR and UE-PC5-AMBR of the UE. </w:t>
      </w:r>
      <w:r w:rsidR="00402E58">
        <w:rPr>
          <w:rFonts w:eastAsia="宋体" w:hint="eastAsia"/>
          <w:lang w:eastAsia="zh-CN"/>
        </w:rPr>
        <w:t xml:space="preserve">Based on the legacy LTE </w:t>
      </w:r>
      <w:proofErr w:type="spellStart"/>
      <w:r w:rsidR="00402E58">
        <w:rPr>
          <w:rFonts w:eastAsia="宋体" w:hint="eastAsia"/>
          <w:lang w:eastAsia="zh-CN"/>
        </w:rPr>
        <w:t>speficiation</w:t>
      </w:r>
      <w:proofErr w:type="spellEnd"/>
      <w:r w:rsidR="005C0213">
        <w:rPr>
          <w:rFonts w:eastAsia="宋体" w:hint="eastAsia"/>
          <w:lang w:eastAsia="zh-CN"/>
        </w:rPr>
        <w:t xml:space="preserve">, </w:t>
      </w:r>
      <w:r w:rsidR="00447EE4">
        <w:rPr>
          <w:rFonts w:eastAsia="宋体" w:hint="eastAsia"/>
          <w:lang w:eastAsia="zh-CN"/>
        </w:rPr>
        <w:t xml:space="preserve">UE-AMBR </w:t>
      </w:r>
      <w:r w:rsidR="00402E58">
        <w:rPr>
          <w:rFonts w:eastAsia="宋体" w:hint="eastAsia"/>
          <w:lang w:eastAsia="zh-CN"/>
        </w:rPr>
        <w:t xml:space="preserve">is used to </w:t>
      </w:r>
      <w:r w:rsidR="0029018A">
        <w:rPr>
          <w:lang w:eastAsia="zh-CN"/>
        </w:rPr>
        <w:t xml:space="preserve">limit the aggregate bit rate that can be expected to be provided across all </w:t>
      </w:r>
      <w:proofErr w:type="spellStart"/>
      <w:r w:rsidR="0029018A">
        <w:rPr>
          <w:lang w:eastAsia="zh-CN"/>
        </w:rPr>
        <w:t>Non</w:t>
      </w:r>
      <w:r w:rsidR="0029018A">
        <w:rPr>
          <w:lang w:eastAsia="zh-CN"/>
        </w:rPr>
        <w:noBreakHyphen/>
        <w:t>GBR</w:t>
      </w:r>
      <w:proofErr w:type="spellEnd"/>
      <w:r w:rsidR="0029018A">
        <w:rPr>
          <w:lang w:eastAsia="zh-CN"/>
        </w:rPr>
        <w:t xml:space="preserve"> bearers of a UE (e.g. </w:t>
      </w:r>
      <w:r w:rsidR="0029018A" w:rsidRPr="0029018A">
        <w:rPr>
          <w:lang w:eastAsia="zh-CN"/>
        </w:rPr>
        <w:t>excess traffic may get discarded by a rate shaping function</w:t>
      </w:r>
      <w:r w:rsidR="0029018A">
        <w:rPr>
          <w:lang w:eastAsia="zh-CN"/>
        </w:rPr>
        <w:t xml:space="preserve">). </w:t>
      </w:r>
      <w:r w:rsidR="0029018A">
        <w:t xml:space="preserve">Each of those </w:t>
      </w:r>
      <w:proofErr w:type="spellStart"/>
      <w:r w:rsidR="0029018A">
        <w:t>Non</w:t>
      </w:r>
      <w:r w:rsidR="0029018A">
        <w:noBreakHyphen/>
        <w:t>GBR</w:t>
      </w:r>
      <w:proofErr w:type="spellEnd"/>
      <w:r w:rsidR="0029018A">
        <w:t xml:space="preserve"> bearers could potentially utilize the entire UE</w:t>
      </w:r>
      <w:r w:rsidR="0029018A">
        <w:noBreakHyphen/>
        <w:t xml:space="preserve">AMBR, e.g. when the other </w:t>
      </w:r>
      <w:proofErr w:type="spellStart"/>
      <w:r w:rsidR="0029018A">
        <w:t>Non</w:t>
      </w:r>
      <w:r w:rsidR="0029018A">
        <w:noBreakHyphen/>
        <w:t>GBR</w:t>
      </w:r>
      <w:proofErr w:type="spellEnd"/>
      <w:r w:rsidR="0029018A">
        <w:t xml:space="preserve"> bearers do not carry any traffic.</w:t>
      </w:r>
      <w:r w:rsidR="0029018A">
        <w:rPr>
          <w:rFonts w:eastAsia="宋体" w:hint="eastAsia"/>
          <w:lang w:eastAsia="zh-CN"/>
        </w:rPr>
        <w:t xml:space="preserve"> </w:t>
      </w:r>
      <w:r w:rsidR="00A83099">
        <w:rPr>
          <w:rFonts w:eastAsia="宋体" w:hint="eastAsia"/>
          <w:lang w:eastAsia="zh-CN"/>
        </w:rPr>
        <w:t xml:space="preserve">Considering UE-PC5-AMBR, </w:t>
      </w:r>
      <w:r w:rsidR="003572D1">
        <w:rPr>
          <w:rFonts w:eastAsia="宋体" w:hint="eastAsia"/>
          <w:lang w:eastAsia="zh-CN"/>
        </w:rPr>
        <w:t xml:space="preserve">it can limit the aggregate bit rate that can be expected to be provided </w:t>
      </w:r>
      <w:r w:rsidR="003572D1">
        <w:rPr>
          <w:rFonts w:eastAsia="宋体"/>
          <w:lang w:eastAsia="zh-CN"/>
        </w:rPr>
        <w:t>across</w:t>
      </w:r>
      <w:r w:rsidR="003572D1">
        <w:rPr>
          <w:rFonts w:eastAsia="宋体" w:hint="eastAsia"/>
          <w:lang w:eastAsia="zh-CN"/>
        </w:rPr>
        <w:t xml:space="preserve"> all SL logical channels of a vehicle UE. </w:t>
      </w:r>
      <w:r w:rsidR="005D3401">
        <w:rPr>
          <w:rFonts w:eastAsia="宋体" w:hint="eastAsia"/>
          <w:lang w:eastAsia="zh-CN"/>
        </w:rPr>
        <w:t xml:space="preserve">The </w:t>
      </w:r>
      <w:proofErr w:type="spellStart"/>
      <w:r w:rsidR="005D3401">
        <w:rPr>
          <w:rFonts w:eastAsia="宋体" w:hint="eastAsia"/>
          <w:lang w:eastAsia="zh-CN"/>
        </w:rPr>
        <w:t>eNB</w:t>
      </w:r>
      <w:proofErr w:type="spellEnd"/>
      <w:r w:rsidR="005D3401">
        <w:rPr>
          <w:rFonts w:eastAsia="宋体" w:hint="eastAsia"/>
          <w:lang w:eastAsia="zh-CN"/>
        </w:rPr>
        <w:t xml:space="preserve"> </w:t>
      </w:r>
      <w:r w:rsidR="00402E58">
        <w:rPr>
          <w:rFonts w:eastAsia="宋体" w:hint="eastAsia"/>
          <w:lang w:eastAsia="zh-CN"/>
        </w:rPr>
        <w:t xml:space="preserve">could </w:t>
      </w:r>
      <w:r w:rsidR="005D3401">
        <w:rPr>
          <w:rFonts w:eastAsia="宋体" w:hint="eastAsia"/>
          <w:lang w:eastAsia="zh-CN"/>
        </w:rPr>
        <w:t xml:space="preserve">enforce UE-PC5-AMBR by </w:t>
      </w:r>
      <w:r w:rsidR="00402E58">
        <w:rPr>
          <w:rFonts w:eastAsia="宋体" w:hint="eastAsia"/>
          <w:lang w:eastAsia="zh-CN"/>
        </w:rPr>
        <w:t>control</w:t>
      </w:r>
      <w:r w:rsidR="005D7B53">
        <w:rPr>
          <w:rFonts w:eastAsia="宋体" w:hint="eastAsia"/>
          <w:lang w:eastAsia="zh-CN"/>
        </w:rPr>
        <w:t>ling</w:t>
      </w:r>
      <w:r w:rsidR="00402E58">
        <w:rPr>
          <w:rFonts w:eastAsia="宋体" w:hint="eastAsia"/>
          <w:lang w:eastAsia="zh-CN"/>
        </w:rPr>
        <w:t xml:space="preserve"> the amount of </w:t>
      </w:r>
      <w:r w:rsidR="005D3401">
        <w:rPr>
          <w:rFonts w:eastAsia="宋体" w:hint="eastAsia"/>
          <w:lang w:eastAsia="zh-CN"/>
        </w:rPr>
        <w:t xml:space="preserve">PC5 resources </w:t>
      </w:r>
      <w:r w:rsidR="00402E58">
        <w:rPr>
          <w:rFonts w:eastAsia="宋体" w:hint="eastAsia"/>
          <w:lang w:eastAsia="zh-CN"/>
        </w:rPr>
        <w:t xml:space="preserve">allocated to </w:t>
      </w:r>
      <w:r w:rsidR="005D3401">
        <w:rPr>
          <w:rFonts w:eastAsia="宋体" w:hint="eastAsia"/>
          <w:lang w:eastAsia="zh-CN"/>
        </w:rPr>
        <w:t>vehicle UE.</w:t>
      </w:r>
      <w:r w:rsidR="005D7B53">
        <w:rPr>
          <w:rFonts w:eastAsia="宋体" w:hint="eastAsia"/>
          <w:lang w:eastAsia="zh-CN"/>
        </w:rPr>
        <w:t xml:space="preserve"> </w:t>
      </w:r>
    </w:p>
    <w:p w:rsidR="00DE20DB" w:rsidRPr="003572D1" w:rsidRDefault="00413B69" w:rsidP="004D6953">
      <w:pPr>
        <w:jc w:val="both"/>
        <w:rPr>
          <w:rFonts w:eastAsia="宋体"/>
          <w:b/>
          <w:lang w:eastAsia="zh-CN"/>
        </w:rPr>
      </w:pPr>
      <w:r>
        <w:rPr>
          <w:rFonts w:eastAsia="宋体" w:hint="eastAsia"/>
          <w:b/>
          <w:lang w:eastAsia="zh-CN"/>
        </w:rPr>
        <w:t>Proposal</w:t>
      </w:r>
      <w:r w:rsidR="003572D1" w:rsidRPr="003572D1">
        <w:rPr>
          <w:rFonts w:eastAsia="宋体" w:hint="eastAsia"/>
          <w:b/>
          <w:lang w:eastAsia="zh-CN"/>
        </w:rPr>
        <w:t xml:space="preserve"> 2: The UE-PC5-AMBR </w:t>
      </w:r>
      <w:r w:rsidR="00402E58">
        <w:rPr>
          <w:rFonts w:eastAsia="宋体" w:hint="eastAsia"/>
          <w:b/>
          <w:lang w:eastAsia="zh-CN"/>
        </w:rPr>
        <w:t>should</w:t>
      </w:r>
      <w:r w:rsidR="00402E58" w:rsidRPr="003572D1">
        <w:rPr>
          <w:rFonts w:eastAsia="宋体" w:hint="eastAsia"/>
          <w:b/>
          <w:lang w:eastAsia="zh-CN"/>
        </w:rPr>
        <w:t xml:space="preserve"> </w:t>
      </w:r>
      <w:r w:rsidR="003572D1" w:rsidRPr="003572D1">
        <w:rPr>
          <w:rFonts w:eastAsia="宋体" w:hint="eastAsia"/>
          <w:b/>
          <w:lang w:eastAsia="zh-CN"/>
        </w:rPr>
        <w:t>limit the aggregate bit rate that can be expected to be provided across all SL logical channels of a vehicle UE.</w:t>
      </w:r>
    </w:p>
    <w:p w:rsidR="00E61BA6" w:rsidRPr="00E61BA6" w:rsidRDefault="001D1B11" w:rsidP="004D6953">
      <w:pPr>
        <w:jc w:val="both"/>
        <w:rPr>
          <w:rFonts w:eastAsia="宋体"/>
          <w:lang w:val="en-US" w:eastAsia="zh-CN"/>
        </w:rPr>
      </w:pPr>
      <w:r>
        <w:rPr>
          <w:rFonts w:eastAsia="宋体" w:hint="eastAsia"/>
          <w:lang w:eastAsia="zh-CN"/>
        </w:rPr>
        <w:t xml:space="preserve">On the other hand, if the UE autonomous resource allocation is used by vehicle UE, it is hard for </w:t>
      </w:r>
      <w:proofErr w:type="spellStart"/>
      <w:r>
        <w:rPr>
          <w:rFonts w:eastAsia="宋体" w:hint="eastAsia"/>
          <w:lang w:eastAsia="zh-CN"/>
        </w:rPr>
        <w:t>eNB</w:t>
      </w:r>
      <w:proofErr w:type="spellEnd"/>
      <w:r>
        <w:rPr>
          <w:rFonts w:eastAsia="宋体" w:hint="eastAsia"/>
          <w:lang w:eastAsia="zh-CN"/>
        </w:rPr>
        <w:t xml:space="preserve"> to enforce the </w:t>
      </w:r>
      <w:r w:rsidR="007F120E">
        <w:rPr>
          <w:rFonts w:eastAsia="宋体" w:hint="eastAsia"/>
          <w:lang w:val="en-US" w:eastAsia="zh-CN"/>
        </w:rPr>
        <w:t>UE-PC5-AMBR</w:t>
      </w:r>
      <w:r w:rsidR="001634BB">
        <w:rPr>
          <w:rFonts w:eastAsia="宋体" w:hint="eastAsia"/>
          <w:lang w:val="en-US" w:eastAsia="zh-CN"/>
        </w:rPr>
        <w:t xml:space="preserve"> </w:t>
      </w:r>
      <w:r w:rsidR="00157B67">
        <w:rPr>
          <w:rFonts w:eastAsia="宋体" w:hint="eastAsia"/>
          <w:lang w:val="en-US" w:eastAsia="zh-CN"/>
        </w:rPr>
        <w:t>during the PC5 resource allocation</w:t>
      </w:r>
      <w:r>
        <w:rPr>
          <w:rFonts w:eastAsia="宋体" w:hint="eastAsia"/>
          <w:lang w:val="en-US" w:eastAsia="zh-CN"/>
        </w:rPr>
        <w:t xml:space="preserve">. </w:t>
      </w:r>
      <w:r w:rsidR="00DE4F11">
        <w:rPr>
          <w:rFonts w:eastAsia="宋体" w:hint="eastAsia"/>
          <w:lang w:val="en-US" w:eastAsia="zh-CN"/>
        </w:rPr>
        <w:t xml:space="preserve">However, </w:t>
      </w:r>
      <w:r w:rsidR="006E6C9D">
        <w:rPr>
          <w:rFonts w:eastAsia="宋体" w:hint="eastAsia"/>
          <w:lang w:val="en-US" w:eastAsia="zh-CN"/>
        </w:rPr>
        <w:t xml:space="preserve">in </w:t>
      </w:r>
      <w:r w:rsidR="00224EAB">
        <w:rPr>
          <w:rFonts w:eastAsia="宋体" w:hint="eastAsia"/>
          <w:lang w:val="en-US" w:eastAsia="zh-CN"/>
        </w:rPr>
        <w:t xml:space="preserve">order to </w:t>
      </w:r>
      <w:r w:rsidR="009F5C57">
        <w:rPr>
          <w:rFonts w:eastAsia="宋体" w:hint="eastAsia"/>
          <w:lang w:val="en-US" w:eastAsia="zh-CN"/>
        </w:rPr>
        <w:t xml:space="preserve">avoid </w:t>
      </w:r>
      <w:r w:rsidR="006E6C9D">
        <w:rPr>
          <w:rFonts w:eastAsia="宋体" w:hint="eastAsia"/>
          <w:lang w:val="en-US" w:eastAsia="zh-CN"/>
        </w:rPr>
        <w:t>excessive</w:t>
      </w:r>
      <w:r w:rsidR="00224EAB">
        <w:rPr>
          <w:rFonts w:eastAsia="宋体" w:hint="eastAsia"/>
          <w:lang w:val="en-US" w:eastAsia="zh-CN"/>
        </w:rPr>
        <w:t xml:space="preserve"> PC5 resources</w:t>
      </w:r>
      <w:r w:rsidR="009F5C57">
        <w:rPr>
          <w:rFonts w:eastAsia="宋体" w:hint="eastAsia"/>
          <w:lang w:val="en-US" w:eastAsia="zh-CN"/>
        </w:rPr>
        <w:t xml:space="preserve"> occupation</w:t>
      </w:r>
      <w:r w:rsidR="00224EAB">
        <w:rPr>
          <w:rFonts w:eastAsia="宋体" w:hint="eastAsia"/>
          <w:lang w:val="en-US" w:eastAsia="zh-CN"/>
        </w:rPr>
        <w:t xml:space="preserve">, </w:t>
      </w:r>
      <w:r w:rsidR="006E6C9D">
        <w:rPr>
          <w:rFonts w:eastAsia="宋体" w:hint="eastAsia"/>
          <w:lang w:val="en-US" w:eastAsia="zh-CN"/>
        </w:rPr>
        <w:t xml:space="preserve">it is suggested to enforce the UE-PC5-AMBR for UE </w:t>
      </w:r>
      <w:r w:rsidR="006E6C9D">
        <w:rPr>
          <w:rFonts w:eastAsia="宋体"/>
          <w:lang w:val="en-US" w:eastAsia="zh-CN"/>
        </w:rPr>
        <w:t>autonomous</w:t>
      </w:r>
      <w:r w:rsidR="006E6C9D">
        <w:rPr>
          <w:rFonts w:eastAsia="宋体" w:hint="eastAsia"/>
          <w:lang w:val="en-US" w:eastAsia="zh-CN"/>
        </w:rPr>
        <w:t xml:space="preserve"> resource allocation as well. For example, </w:t>
      </w:r>
      <w:r w:rsidR="002D67CD">
        <w:rPr>
          <w:rFonts w:eastAsia="宋体" w:hint="eastAsia"/>
          <w:lang w:val="en-US" w:eastAsia="zh-CN"/>
        </w:rPr>
        <w:t>the RRC_CONNECTED vehicle UE could be</w:t>
      </w:r>
      <w:r w:rsidR="00E61BA6">
        <w:rPr>
          <w:rFonts w:eastAsia="宋体" w:hint="eastAsia"/>
          <w:lang w:val="en-US" w:eastAsia="zh-CN"/>
        </w:rPr>
        <w:t xml:space="preserve"> configured </w:t>
      </w:r>
      <w:r w:rsidR="00572699">
        <w:rPr>
          <w:rFonts w:eastAsia="宋体" w:hint="eastAsia"/>
          <w:lang w:val="en-US" w:eastAsia="zh-CN"/>
        </w:rPr>
        <w:t>the UE-PC5-AMBR along with the</w:t>
      </w:r>
      <w:r w:rsidR="00E61BA6">
        <w:rPr>
          <w:rFonts w:eastAsia="宋体" w:hint="eastAsia"/>
          <w:lang w:val="en-US" w:eastAsia="zh-CN"/>
        </w:rPr>
        <w:t xml:space="preserve"> PC5 </w:t>
      </w:r>
      <w:r w:rsidR="002D67CD">
        <w:rPr>
          <w:rFonts w:eastAsia="宋体" w:hint="eastAsia"/>
          <w:lang w:val="en-US" w:eastAsia="zh-CN"/>
        </w:rPr>
        <w:t xml:space="preserve">transmission </w:t>
      </w:r>
      <w:r w:rsidR="00E61BA6">
        <w:rPr>
          <w:rFonts w:eastAsia="宋体" w:hint="eastAsia"/>
          <w:lang w:val="en-US" w:eastAsia="zh-CN"/>
        </w:rPr>
        <w:t>resource pools</w:t>
      </w:r>
      <w:r w:rsidR="002D67CD">
        <w:rPr>
          <w:rFonts w:eastAsia="宋体" w:hint="eastAsia"/>
          <w:lang w:val="en-US" w:eastAsia="zh-CN"/>
        </w:rPr>
        <w:t xml:space="preserve"> for autonomous resource allocation. Then the vehicle UE could restrict its PC5 resource occupation based on the configured UE-PC5-AMBR. </w:t>
      </w:r>
      <w:r w:rsidR="00F80C37">
        <w:rPr>
          <w:rFonts w:eastAsia="宋体" w:hint="eastAsia"/>
          <w:lang w:val="en-US" w:eastAsia="zh-CN"/>
        </w:rPr>
        <w:t xml:space="preserve">As to </w:t>
      </w:r>
      <w:r w:rsidR="002D67CD">
        <w:rPr>
          <w:rFonts w:eastAsia="宋体" w:hint="eastAsia"/>
          <w:lang w:val="en-US" w:eastAsia="zh-CN"/>
        </w:rPr>
        <w:t xml:space="preserve">RRC_IDLE vehicle </w:t>
      </w:r>
      <w:r w:rsidR="00F80C37">
        <w:rPr>
          <w:rFonts w:eastAsia="宋体" w:hint="eastAsia"/>
          <w:lang w:val="en-US" w:eastAsia="zh-CN"/>
        </w:rPr>
        <w:t xml:space="preserve">UE, </w:t>
      </w:r>
      <w:proofErr w:type="spellStart"/>
      <w:r w:rsidR="00D1294E">
        <w:rPr>
          <w:rFonts w:eastAsia="宋体" w:hint="eastAsia"/>
          <w:lang w:val="en-US" w:eastAsia="zh-CN"/>
        </w:rPr>
        <w:t>eNB</w:t>
      </w:r>
      <w:proofErr w:type="spellEnd"/>
      <w:r w:rsidR="00D1294E">
        <w:rPr>
          <w:rFonts w:eastAsia="宋体" w:hint="eastAsia"/>
          <w:lang w:val="en-US" w:eastAsia="zh-CN"/>
        </w:rPr>
        <w:t xml:space="preserve"> can broadcast </w:t>
      </w:r>
      <w:r w:rsidR="00F37EEF">
        <w:rPr>
          <w:rFonts w:eastAsia="宋体" w:hint="eastAsia"/>
          <w:lang w:val="en-US" w:eastAsia="zh-CN"/>
        </w:rPr>
        <w:t xml:space="preserve">a </w:t>
      </w:r>
      <w:r w:rsidR="002D67CD">
        <w:rPr>
          <w:rFonts w:eastAsia="宋体" w:hint="eastAsia"/>
          <w:lang w:val="en-US" w:eastAsia="zh-CN"/>
        </w:rPr>
        <w:t xml:space="preserve">cell-specific </w:t>
      </w:r>
      <w:r w:rsidR="00572699">
        <w:rPr>
          <w:rFonts w:eastAsia="宋体" w:hint="eastAsia"/>
          <w:lang w:val="en-US" w:eastAsia="zh-CN"/>
        </w:rPr>
        <w:t>UE-PC5-AMBR</w:t>
      </w:r>
      <w:r w:rsidR="00157B67">
        <w:rPr>
          <w:rFonts w:eastAsia="宋体" w:hint="eastAsia"/>
          <w:lang w:val="en-US" w:eastAsia="zh-CN"/>
        </w:rPr>
        <w:t xml:space="preserve"> so that the UE could</w:t>
      </w:r>
      <w:r w:rsidR="002D67CD">
        <w:rPr>
          <w:rFonts w:eastAsia="宋体" w:hint="eastAsia"/>
          <w:lang w:val="en-US" w:eastAsia="zh-CN"/>
        </w:rPr>
        <w:t xml:space="preserve"> restrict </w:t>
      </w:r>
      <w:r w:rsidR="00157B67">
        <w:rPr>
          <w:rFonts w:eastAsia="宋体" w:hint="eastAsia"/>
          <w:lang w:val="en-US" w:eastAsia="zh-CN"/>
        </w:rPr>
        <w:t>its resource occupation</w:t>
      </w:r>
      <w:r w:rsidR="002D67CD">
        <w:rPr>
          <w:rFonts w:eastAsia="宋体" w:hint="eastAsia"/>
          <w:lang w:val="en-US" w:eastAsia="zh-CN"/>
        </w:rPr>
        <w:t xml:space="preserve"> </w:t>
      </w:r>
      <w:r w:rsidR="003473FB">
        <w:rPr>
          <w:rFonts w:eastAsia="宋体"/>
          <w:lang w:val="en-US" w:eastAsia="zh-CN"/>
        </w:rPr>
        <w:t>correspondingly.</w:t>
      </w:r>
    </w:p>
    <w:p w:rsidR="00426512" w:rsidRPr="00F80C37" w:rsidRDefault="00653478" w:rsidP="004D6953">
      <w:pPr>
        <w:jc w:val="both"/>
        <w:rPr>
          <w:rFonts w:eastAsia="宋体"/>
          <w:b/>
          <w:lang w:eastAsia="zh-CN"/>
        </w:rPr>
      </w:pPr>
      <w:r w:rsidRPr="00F80C37">
        <w:rPr>
          <w:rFonts w:eastAsia="宋体" w:hint="eastAsia"/>
          <w:b/>
          <w:lang w:eastAsia="zh-CN"/>
        </w:rPr>
        <w:t xml:space="preserve">Proposal </w:t>
      </w:r>
      <w:r w:rsidR="00572699">
        <w:rPr>
          <w:rFonts w:eastAsia="宋体" w:hint="eastAsia"/>
          <w:b/>
          <w:lang w:eastAsia="zh-CN"/>
        </w:rPr>
        <w:t>3</w:t>
      </w:r>
      <w:r w:rsidRPr="00F80C37">
        <w:rPr>
          <w:rFonts w:eastAsia="宋体" w:hint="eastAsia"/>
          <w:b/>
          <w:lang w:eastAsia="zh-CN"/>
        </w:rPr>
        <w:t xml:space="preserve">: </w:t>
      </w:r>
      <w:r w:rsidR="003473FB" w:rsidRPr="00572699">
        <w:rPr>
          <w:rFonts w:eastAsia="宋体" w:hint="eastAsia"/>
          <w:b/>
          <w:lang w:val="en-US" w:eastAsia="zh-CN"/>
        </w:rPr>
        <w:t xml:space="preserve">In order to avoid excessive PC5 resources occupation, it is suggested to enforce the UE-PC5-AMBR for UE </w:t>
      </w:r>
      <w:r w:rsidR="003473FB" w:rsidRPr="00572699">
        <w:rPr>
          <w:rFonts w:eastAsia="宋体"/>
          <w:b/>
          <w:lang w:val="en-US" w:eastAsia="zh-CN"/>
        </w:rPr>
        <w:t>autonomous</w:t>
      </w:r>
      <w:r w:rsidR="003473FB" w:rsidRPr="00572699">
        <w:rPr>
          <w:rFonts w:eastAsia="宋体" w:hint="eastAsia"/>
          <w:b/>
          <w:lang w:val="en-US" w:eastAsia="zh-CN"/>
        </w:rPr>
        <w:t xml:space="preserve"> resource allocation as well. </w:t>
      </w:r>
      <w:r w:rsidR="003473FB" w:rsidRPr="00572699">
        <w:rPr>
          <w:rFonts w:eastAsia="宋体"/>
          <w:b/>
          <w:lang w:val="en-US" w:eastAsia="zh-CN"/>
        </w:rPr>
        <w:t>F</w:t>
      </w:r>
      <w:r w:rsidR="003473FB" w:rsidRPr="00572699">
        <w:rPr>
          <w:rFonts w:eastAsia="宋体" w:hint="eastAsia"/>
          <w:b/>
          <w:lang w:val="en-US" w:eastAsia="zh-CN"/>
        </w:rPr>
        <w:t xml:space="preserve">or example, </w:t>
      </w:r>
      <w:proofErr w:type="spellStart"/>
      <w:r w:rsidR="005F74DC">
        <w:rPr>
          <w:rFonts w:eastAsia="宋体" w:hint="eastAsia"/>
          <w:b/>
          <w:lang w:eastAsia="zh-CN"/>
        </w:rPr>
        <w:t>eNB</w:t>
      </w:r>
      <w:proofErr w:type="spellEnd"/>
      <w:r w:rsidR="005F74DC">
        <w:rPr>
          <w:rFonts w:eastAsia="宋体" w:hint="eastAsia"/>
          <w:b/>
          <w:lang w:eastAsia="zh-CN"/>
        </w:rPr>
        <w:t xml:space="preserve"> </w:t>
      </w:r>
      <w:r w:rsidR="003473FB">
        <w:rPr>
          <w:rFonts w:eastAsia="宋体" w:hint="eastAsia"/>
          <w:b/>
          <w:lang w:eastAsia="zh-CN"/>
        </w:rPr>
        <w:t xml:space="preserve">may </w:t>
      </w:r>
      <w:r w:rsidR="005F74DC">
        <w:rPr>
          <w:rFonts w:eastAsia="宋体" w:hint="eastAsia"/>
          <w:b/>
          <w:lang w:eastAsia="zh-CN"/>
        </w:rPr>
        <w:t>send UE-PC5-AMBR in dedicated or broadcast signalling</w:t>
      </w:r>
      <w:r w:rsidR="003473FB">
        <w:rPr>
          <w:rFonts w:eastAsia="宋体" w:hint="eastAsia"/>
          <w:b/>
          <w:lang w:eastAsia="zh-CN"/>
        </w:rPr>
        <w:t xml:space="preserve"> to restrict the vehicle UE</w:t>
      </w:r>
      <w:r w:rsidR="003473FB">
        <w:rPr>
          <w:rFonts w:eastAsia="宋体"/>
          <w:b/>
          <w:lang w:eastAsia="zh-CN"/>
        </w:rPr>
        <w:t>’</w:t>
      </w:r>
      <w:r w:rsidR="003473FB">
        <w:rPr>
          <w:rFonts w:eastAsia="宋体" w:hint="eastAsia"/>
          <w:b/>
          <w:lang w:eastAsia="zh-CN"/>
        </w:rPr>
        <w:t>s PC5 resource occupation</w:t>
      </w:r>
      <w:r w:rsidR="005F74DC">
        <w:rPr>
          <w:rFonts w:eastAsia="宋体" w:hint="eastAsia"/>
          <w:b/>
          <w:lang w:eastAsia="zh-CN"/>
        </w:rPr>
        <w:t>.</w:t>
      </w:r>
    </w:p>
    <w:p w:rsidR="00AB49FC" w:rsidRPr="00490D2F" w:rsidRDefault="000A7E69" w:rsidP="004D6953">
      <w:pPr>
        <w:jc w:val="both"/>
        <w:rPr>
          <w:rFonts w:eastAsia="宋体"/>
          <w:lang w:eastAsia="zh-CN"/>
        </w:rPr>
      </w:pPr>
      <w:r>
        <w:rPr>
          <w:rFonts w:eastAsia="宋体" w:hint="eastAsia"/>
          <w:lang w:eastAsia="zh-CN"/>
        </w:rPr>
        <w:t>According to the SA2</w:t>
      </w:r>
      <w:r>
        <w:rPr>
          <w:rFonts w:eastAsia="宋体"/>
          <w:lang w:eastAsia="zh-CN"/>
        </w:rPr>
        <w:t>’</w:t>
      </w:r>
      <w:r>
        <w:rPr>
          <w:rFonts w:eastAsia="宋体" w:hint="eastAsia"/>
          <w:lang w:eastAsia="zh-CN"/>
        </w:rPr>
        <w:t xml:space="preserve">s </w:t>
      </w:r>
      <w:r w:rsidR="00F16AB9">
        <w:rPr>
          <w:rFonts w:eastAsia="宋体" w:hint="eastAsia"/>
          <w:lang w:eastAsia="zh-CN"/>
        </w:rPr>
        <w:t xml:space="preserve">LS [2], </w:t>
      </w:r>
      <w:r>
        <w:rPr>
          <w:rFonts w:eastAsia="宋体" w:hint="eastAsia"/>
          <w:lang w:eastAsia="zh-CN"/>
        </w:rPr>
        <w:t>another</w:t>
      </w:r>
      <w:r w:rsidR="00885FDB">
        <w:rPr>
          <w:rFonts w:eastAsia="宋体" w:hint="eastAsia"/>
          <w:lang w:eastAsia="zh-CN"/>
        </w:rPr>
        <w:t xml:space="preserve"> issue </w:t>
      </w:r>
      <w:r>
        <w:rPr>
          <w:rFonts w:eastAsia="宋体" w:hint="eastAsia"/>
          <w:lang w:eastAsia="zh-CN"/>
        </w:rPr>
        <w:t>worth noting is</w:t>
      </w:r>
      <w:r w:rsidR="00F16AB9">
        <w:rPr>
          <w:rFonts w:eastAsia="宋体" w:hint="eastAsia"/>
          <w:lang w:eastAsia="zh-CN"/>
        </w:rPr>
        <w:t xml:space="preserve"> whether the case of V2X communication is sharing the same radio resources with other applications using PC5 transmission, e.g. MCPTT. </w:t>
      </w:r>
      <w:r w:rsidR="00B2490A">
        <w:rPr>
          <w:rFonts w:eastAsia="宋体" w:hint="eastAsia"/>
          <w:lang w:eastAsia="zh-CN"/>
        </w:rPr>
        <w:t xml:space="preserve">Based on our understanding, </w:t>
      </w:r>
      <w:r w:rsidR="00AB49FC">
        <w:rPr>
          <w:rFonts w:hint="eastAsia"/>
          <w:lang w:eastAsia="zh-CN"/>
        </w:rPr>
        <w:t xml:space="preserve">RAN1 is designing new </w:t>
      </w:r>
      <w:r w:rsidR="00BD0041">
        <w:rPr>
          <w:rFonts w:eastAsia="宋体" w:hint="eastAsia"/>
          <w:lang w:eastAsia="zh-CN"/>
        </w:rPr>
        <w:t>PC5</w:t>
      </w:r>
      <w:r w:rsidR="00AB49FC">
        <w:rPr>
          <w:rFonts w:hint="eastAsia"/>
          <w:lang w:eastAsia="zh-CN"/>
        </w:rPr>
        <w:t xml:space="preserve"> resource pool </w:t>
      </w:r>
      <w:r w:rsidR="00703D58">
        <w:rPr>
          <w:rFonts w:eastAsiaTheme="minorEastAsia" w:hint="eastAsia"/>
          <w:lang w:eastAsia="zh-CN"/>
        </w:rPr>
        <w:t xml:space="preserve">structure </w:t>
      </w:r>
      <w:r w:rsidR="00490D2F">
        <w:rPr>
          <w:rFonts w:eastAsia="宋体" w:hint="eastAsia"/>
          <w:lang w:eastAsia="zh-CN"/>
        </w:rPr>
        <w:t xml:space="preserve">to </w:t>
      </w:r>
      <w:r w:rsidR="00703D58">
        <w:rPr>
          <w:rFonts w:eastAsia="宋体" w:hint="eastAsia"/>
          <w:lang w:eastAsia="zh-CN"/>
        </w:rPr>
        <w:t xml:space="preserve">adapt to the low latency and high mobility </w:t>
      </w:r>
      <w:r w:rsidR="00703D58">
        <w:rPr>
          <w:rFonts w:eastAsia="宋体"/>
          <w:lang w:eastAsia="zh-CN"/>
        </w:rPr>
        <w:t>characteristics</w:t>
      </w:r>
      <w:r w:rsidR="00572699">
        <w:rPr>
          <w:rFonts w:eastAsia="宋体" w:hint="eastAsia"/>
          <w:lang w:eastAsia="zh-CN"/>
        </w:rPr>
        <w:t xml:space="preserve"> of V2X communication.</w:t>
      </w:r>
      <w:r w:rsidR="00703D58">
        <w:rPr>
          <w:rFonts w:eastAsia="宋体" w:hint="eastAsia"/>
          <w:lang w:eastAsia="zh-CN"/>
        </w:rPr>
        <w:t xml:space="preserve"> </w:t>
      </w:r>
      <w:r w:rsidR="00E445A2">
        <w:rPr>
          <w:rFonts w:eastAsia="宋体" w:hint="eastAsia"/>
          <w:lang w:eastAsia="zh-CN"/>
        </w:rPr>
        <w:t xml:space="preserve">This newly designed resource pool may not be compatible with the R12/R13 PC5 resource pool. In addition, </w:t>
      </w:r>
      <w:r w:rsidR="00703D58">
        <w:rPr>
          <w:rFonts w:eastAsia="宋体" w:hint="eastAsia"/>
          <w:lang w:eastAsia="zh-CN"/>
        </w:rPr>
        <w:t xml:space="preserve">the PC5 resource pool for V2X communication shall be broadcast through a new SIB21 instead of SIB18. </w:t>
      </w:r>
      <w:r w:rsidR="004A6BF8">
        <w:rPr>
          <w:rFonts w:eastAsia="宋体" w:hint="eastAsia"/>
          <w:lang w:eastAsia="zh-CN"/>
        </w:rPr>
        <w:t xml:space="preserve">Last but not the </w:t>
      </w:r>
      <w:r w:rsidR="004A6BF8">
        <w:rPr>
          <w:rFonts w:eastAsia="宋体"/>
          <w:lang w:eastAsia="zh-CN"/>
        </w:rPr>
        <w:t>least</w:t>
      </w:r>
      <w:r w:rsidR="004A6BF8">
        <w:rPr>
          <w:rFonts w:eastAsia="宋体" w:hint="eastAsia"/>
          <w:lang w:eastAsia="zh-CN"/>
        </w:rPr>
        <w:t>,</w:t>
      </w:r>
      <w:r w:rsidR="00E445A2">
        <w:rPr>
          <w:rFonts w:eastAsia="宋体" w:hint="eastAsia"/>
          <w:lang w:eastAsia="zh-CN"/>
        </w:rPr>
        <w:t xml:space="preserve"> different carriers shall be </w:t>
      </w:r>
      <w:r w:rsidR="004A6BF8">
        <w:rPr>
          <w:rFonts w:eastAsia="宋体" w:hint="eastAsia"/>
          <w:lang w:eastAsia="zh-CN"/>
        </w:rPr>
        <w:t>specified</w:t>
      </w:r>
      <w:r w:rsidR="00E445A2">
        <w:rPr>
          <w:rFonts w:eastAsia="宋体" w:hint="eastAsia"/>
          <w:lang w:eastAsia="zh-CN"/>
        </w:rPr>
        <w:t xml:space="preserve"> for V2X and public safety</w:t>
      </w:r>
      <w:r w:rsidR="004A6BF8">
        <w:rPr>
          <w:rFonts w:eastAsia="宋体" w:hint="eastAsia"/>
          <w:lang w:eastAsia="zh-CN"/>
        </w:rPr>
        <w:t xml:space="preserve"> usage</w:t>
      </w:r>
      <w:r w:rsidR="00E445A2">
        <w:rPr>
          <w:rFonts w:eastAsia="宋体" w:hint="eastAsia"/>
          <w:lang w:eastAsia="zh-CN"/>
        </w:rPr>
        <w:t xml:space="preserve">. </w:t>
      </w:r>
      <w:r w:rsidR="004A6BF8">
        <w:rPr>
          <w:rFonts w:eastAsia="宋体" w:hint="eastAsia"/>
          <w:lang w:eastAsia="zh-CN"/>
        </w:rPr>
        <w:t>Based on the above analysis</w:t>
      </w:r>
      <w:r w:rsidR="00E445A2">
        <w:rPr>
          <w:rFonts w:eastAsia="宋体" w:hint="eastAsia"/>
          <w:lang w:eastAsia="zh-CN"/>
        </w:rPr>
        <w:t xml:space="preserve">, </w:t>
      </w:r>
      <w:r w:rsidR="004A6BF8">
        <w:rPr>
          <w:rFonts w:eastAsia="宋体" w:hint="eastAsia"/>
          <w:lang w:eastAsia="zh-CN"/>
        </w:rPr>
        <w:t xml:space="preserve">it is unlikely to share </w:t>
      </w:r>
      <w:r w:rsidR="00703D58">
        <w:rPr>
          <w:rFonts w:eastAsia="宋体" w:hint="eastAsia"/>
          <w:lang w:eastAsia="zh-CN"/>
        </w:rPr>
        <w:t xml:space="preserve">the radio resource of V2X communication </w:t>
      </w:r>
      <w:r w:rsidR="004A6BF8">
        <w:rPr>
          <w:rFonts w:eastAsia="宋体" w:hint="eastAsia"/>
          <w:lang w:eastAsia="zh-CN"/>
        </w:rPr>
        <w:t>with</w:t>
      </w:r>
      <w:r w:rsidR="00703D58">
        <w:rPr>
          <w:rFonts w:eastAsia="宋体" w:hint="eastAsia"/>
          <w:lang w:eastAsia="zh-CN"/>
        </w:rPr>
        <w:t xml:space="preserve"> that of public </w:t>
      </w:r>
      <w:r w:rsidR="00703D58">
        <w:rPr>
          <w:rFonts w:eastAsia="宋体"/>
          <w:lang w:eastAsia="zh-CN"/>
        </w:rPr>
        <w:t>safety</w:t>
      </w:r>
      <w:r w:rsidR="00703D58">
        <w:rPr>
          <w:rFonts w:eastAsia="宋体" w:hint="eastAsia"/>
          <w:lang w:eastAsia="zh-CN"/>
        </w:rPr>
        <w:t xml:space="preserve"> </w:t>
      </w:r>
      <w:r w:rsidR="004A6BF8">
        <w:rPr>
          <w:rFonts w:eastAsia="宋体" w:hint="eastAsia"/>
          <w:lang w:eastAsia="zh-CN"/>
        </w:rPr>
        <w:t>communication</w:t>
      </w:r>
      <w:r w:rsidR="00703D58">
        <w:rPr>
          <w:rFonts w:eastAsia="宋体" w:hint="eastAsia"/>
          <w:lang w:eastAsia="zh-CN"/>
        </w:rPr>
        <w:t>, such as the MCPTT.</w:t>
      </w:r>
    </w:p>
    <w:p w:rsidR="00937B6C" w:rsidRPr="00385583" w:rsidRDefault="003F2B2B" w:rsidP="001761A7">
      <w:pPr>
        <w:jc w:val="both"/>
        <w:rPr>
          <w:rFonts w:eastAsia="宋体"/>
          <w:b/>
          <w:lang w:eastAsia="zh-CN"/>
        </w:rPr>
      </w:pPr>
      <w:r w:rsidRPr="00B242CD">
        <w:rPr>
          <w:rFonts w:eastAsia="宋体" w:hint="eastAsia"/>
          <w:b/>
          <w:lang w:eastAsia="zh-CN"/>
        </w:rPr>
        <w:lastRenderedPageBreak/>
        <w:t xml:space="preserve">Proposal </w:t>
      </w:r>
      <w:r w:rsidR="00572699">
        <w:rPr>
          <w:rFonts w:eastAsia="宋体" w:hint="eastAsia"/>
          <w:b/>
          <w:lang w:eastAsia="zh-CN"/>
        </w:rPr>
        <w:t>4</w:t>
      </w:r>
      <w:r w:rsidRPr="00B242CD">
        <w:rPr>
          <w:rFonts w:eastAsia="宋体" w:hint="eastAsia"/>
          <w:b/>
          <w:lang w:eastAsia="zh-CN"/>
        </w:rPr>
        <w:t xml:space="preserve">: </w:t>
      </w:r>
      <w:r w:rsidR="004A6BF8">
        <w:rPr>
          <w:rFonts w:eastAsia="宋体" w:hint="eastAsia"/>
          <w:b/>
          <w:lang w:eastAsia="zh-CN"/>
        </w:rPr>
        <w:t>It is unlikely that t</w:t>
      </w:r>
      <w:r w:rsidR="004A6BF8" w:rsidRPr="00572699">
        <w:rPr>
          <w:rFonts w:eastAsia="宋体" w:hint="eastAsia"/>
          <w:b/>
          <w:lang w:eastAsia="zh-CN"/>
        </w:rPr>
        <w:t>he radio resource</w:t>
      </w:r>
      <w:r w:rsidR="00CC1F8E">
        <w:rPr>
          <w:rFonts w:eastAsia="宋体" w:hint="eastAsia"/>
          <w:b/>
          <w:lang w:eastAsia="zh-CN"/>
        </w:rPr>
        <w:t>s</w:t>
      </w:r>
      <w:r w:rsidR="004A6BF8" w:rsidRPr="00572699">
        <w:rPr>
          <w:rFonts w:eastAsia="宋体" w:hint="eastAsia"/>
          <w:b/>
          <w:lang w:eastAsia="zh-CN"/>
        </w:rPr>
        <w:t xml:space="preserve"> of V2X communication are shared with that of public </w:t>
      </w:r>
      <w:r w:rsidR="004A6BF8" w:rsidRPr="00572699">
        <w:rPr>
          <w:rFonts w:eastAsia="宋体"/>
          <w:b/>
          <w:lang w:eastAsia="zh-CN"/>
        </w:rPr>
        <w:t>safety</w:t>
      </w:r>
      <w:r w:rsidR="004A6BF8" w:rsidRPr="00572699">
        <w:rPr>
          <w:rFonts w:eastAsia="宋体" w:hint="eastAsia"/>
          <w:b/>
          <w:lang w:eastAsia="zh-CN"/>
        </w:rPr>
        <w:t xml:space="preserve"> communication, such as the MCPTT</w:t>
      </w:r>
      <w:r w:rsidR="00572699">
        <w:rPr>
          <w:rFonts w:eastAsia="宋体" w:hint="eastAsia"/>
          <w:b/>
          <w:lang w:eastAsia="zh-CN"/>
        </w:rPr>
        <w:t>.</w:t>
      </w:r>
    </w:p>
    <w:p w:rsidR="00030222" w:rsidRPr="00AD1DBE" w:rsidRDefault="00030222" w:rsidP="00030222">
      <w:pPr>
        <w:pStyle w:val="1"/>
        <w:ind w:left="0"/>
        <w:jc w:val="both"/>
        <w:rPr>
          <w:rFonts w:eastAsia="宋体"/>
          <w:lang w:eastAsia="zh-CN"/>
        </w:rPr>
      </w:pPr>
      <w:bookmarkStart w:id="1" w:name="OLE_LINK1"/>
      <w:bookmarkStart w:id="2" w:name="OLE_LINK2"/>
      <w:bookmarkEnd w:id="0"/>
      <w:r w:rsidRPr="00AD1DBE">
        <w:rPr>
          <w:rFonts w:eastAsia="宋体" w:hint="eastAsia"/>
          <w:lang w:eastAsia="zh-CN"/>
        </w:rPr>
        <w:t>Conclusion</w:t>
      </w:r>
    </w:p>
    <w:p w:rsidR="004D6953" w:rsidRPr="003F051C" w:rsidRDefault="004D6953" w:rsidP="00F25A50">
      <w:pPr>
        <w:overflowPunct w:val="0"/>
        <w:autoSpaceDE w:val="0"/>
        <w:autoSpaceDN w:val="0"/>
        <w:adjustRightInd w:val="0"/>
        <w:spacing w:beforeLines="50"/>
        <w:jc w:val="both"/>
        <w:rPr>
          <w:rFonts w:eastAsia="宋体" w:cs="Arial"/>
          <w:lang w:eastAsia="zh-CN"/>
        </w:rPr>
      </w:pPr>
      <w:r>
        <w:rPr>
          <w:rFonts w:eastAsia="宋体" w:hint="eastAsia"/>
          <w:lang w:eastAsia="zh-CN"/>
        </w:rPr>
        <w:t xml:space="preserve">In this contribution, </w:t>
      </w:r>
      <w:r w:rsidR="003F051C">
        <w:rPr>
          <w:rFonts w:eastAsia="宋体" w:cs="Arial" w:hint="eastAsia"/>
          <w:lang w:eastAsia="zh-CN"/>
        </w:rPr>
        <w:t>we</w:t>
      </w:r>
      <w:r w:rsidR="00E65C17">
        <w:rPr>
          <w:rFonts w:eastAsia="宋体" w:cs="Arial" w:hint="eastAsia"/>
          <w:lang w:eastAsia="zh-CN"/>
        </w:rPr>
        <w:t xml:space="preserve"> first</w:t>
      </w:r>
      <w:r w:rsidR="003F051C">
        <w:rPr>
          <w:rFonts w:eastAsia="宋体" w:cs="Arial" w:hint="eastAsia"/>
          <w:lang w:eastAsia="zh-CN"/>
        </w:rPr>
        <w:t xml:space="preserve"> </w:t>
      </w:r>
      <w:r w:rsidR="00E65C17">
        <w:rPr>
          <w:rFonts w:eastAsia="宋体" w:cs="Arial" w:hint="eastAsia"/>
          <w:lang w:eastAsia="zh-CN"/>
        </w:rPr>
        <w:t>looked through</w:t>
      </w:r>
      <w:r w:rsidR="003F051C">
        <w:rPr>
          <w:rFonts w:eastAsia="宋体" w:cs="Arial" w:hint="eastAsia"/>
          <w:lang w:eastAsia="zh-CN"/>
        </w:rPr>
        <w:t xml:space="preserve"> SA2 progress on QoS handling for PC5-based V2X transmission. Based on SA2 progress, </w:t>
      </w:r>
      <w:r w:rsidR="00B52897">
        <w:rPr>
          <w:rFonts w:eastAsia="宋体" w:cs="Arial" w:hint="eastAsia"/>
          <w:lang w:eastAsia="zh-CN"/>
        </w:rPr>
        <w:t xml:space="preserve">we </w:t>
      </w:r>
      <w:r w:rsidR="00E65C17">
        <w:rPr>
          <w:rFonts w:eastAsia="宋体" w:hint="eastAsia"/>
          <w:lang w:eastAsia="zh-CN"/>
        </w:rPr>
        <w:t>discussed</w:t>
      </w:r>
      <w:r w:rsidR="00B52897">
        <w:rPr>
          <w:rFonts w:eastAsia="宋体" w:hint="eastAsia"/>
          <w:lang w:eastAsia="zh-CN"/>
        </w:rPr>
        <w:t xml:space="preserve"> the potential impacts on </w:t>
      </w:r>
      <w:r w:rsidR="00C400D9">
        <w:rPr>
          <w:rFonts w:eastAsia="宋体" w:hint="eastAsia"/>
          <w:lang w:eastAsia="zh-CN"/>
        </w:rPr>
        <w:t>RAN</w:t>
      </w:r>
      <w:r w:rsidR="00E65C17">
        <w:rPr>
          <w:rFonts w:eastAsia="宋体" w:hint="eastAsia"/>
          <w:lang w:eastAsia="zh-CN"/>
        </w:rPr>
        <w:t>.</w:t>
      </w:r>
      <w:r w:rsidR="00B52897">
        <w:rPr>
          <w:rFonts w:eastAsia="宋体" w:cs="Arial" w:hint="eastAsia"/>
          <w:lang w:eastAsia="zh-CN"/>
        </w:rPr>
        <w:t xml:space="preserve"> </w:t>
      </w:r>
      <w:r w:rsidR="00E65C17">
        <w:rPr>
          <w:rFonts w:eastAsia="宋体" w:cs="Arial" w:hint="eastAsia"/>
          <w:lang w:eastAsia="zh-CN"/>
        </w:rPr>
        <w:t>A</w:t>
      </w:r>
      <w:r w:rsidR="00B52897">
        <w:rPr>
          <w:rFonts w:eastAsia="宋体" w:cs="Arial" w:hint="eastAsia"/>
          <w:lang w:eastAsia="zh-CN"/>
        </w:rPr>
        <w:t xml:space="preserve">nd </w:t>
      </w:r>
      <w:r w:rsidRPr="00AD1DBE">
        <w:rPr>
          <w:rFonts w:eastAsia="宋体" w:cs="Arial" w:hint="eastAsia"/>
          <w:lang w:eastAsia="zh-CN"/>
        </w:rPr>
        <w:t>we have the following observations and proposals:</w:t>
      </w:r>
    </w:p>
    <w:p w:rsidR="0076756A" w:rsidRDefault="00BB251D" w:rsidP="005F592D">
      <w:pPr>
        <w:spacing w:before="120"/>
        <w:jc w:val="both"/>
        <w:rPr>
          <w:rFonts w:eastAsia="宋体"/>
          <w:b/>
          <w:lang w:val="en-US" w:eastAsia="zh-CN"/>
        </w:rPr>
      </w:pPr>
      <w:r>
        <w:rPr>
          <w:rFonts w:eastAsia="宋体"/>
          <w:b/>
          <w:lang w:val="en-US" w:eastAsia="zh-CN"/>
        </w:rPr>
        <w:t>O</w:t>
      </w:r>
      <w:r>
        <w:rPr>
          <w:rFonts w:eastAsia="宋体" w:hint="eastAsia"/>
          <w:b/>
          <w:lang w:val="en-US" w:eastAsia="zh-CN"/>
        </w:rPr>
        <w:t xml:space="preserve">bservation 1: </w:t>
      </w:r>
      <w:r w:rsidRPr="007C2E3E">
        <w:rPr>
          <w:rFonts w:eastAsia="宋体" w:hint="eastAsia"/>
          <w:b/>
          <w:lang w:val="en-US" w:eastAsia="zh-CN"/>
        </w:rPr>
        <w:t>UE-PC5-AMBR is only applicable for network scheduled mode for</w:t>
      </w:r>
      <w:r>
        <w:rPr>
          <w:rFonts w:eastAsia="宋体" w:hint="eastAsia"/>
          <w:b/>
          <w:lang w:val="en-US" w:eastAsia="zh-CN"/>
        </w:rPr>
        <w:t xml:space="preserve"> PC5-based</w:t>
      </w:r>
      <w:r w:rsidRPr="007C2E3E">
        <w:rPr>
          <w:rFonts w:eastAsia="宋体" w:hint="eastAsia"/>
          <w:b/>
          <w:lang w:val="en-US" w:eastAsia="zh-CN"/>
        </w:rPr>
        <w:t xml:space="preserve"> V2X transmission.</w:t>
      </w:r>
    </w:p>
    <w:p w:rsidR="00BB251D" w:rsidRDefault="00BB251D" w:rsidP="005F592D">
      <w:pPr>
        <w:spacing w:before="120"/>
        <w:jc w:val="both"/>
        <w:rPr>
          <w:rFonts w:eastAsia="宋体"/>
          <w:b/>
          <w:lang w:eastAsia="zh-CN"/>
        </w:rPr>
      </w:pPr>
      <w:r w:rsidRPr="003572D1">
        <w:rPr>
          <w:rFonts w:eastAsia="宋体" w:hint="eastAsia"/>
          <w:b/>
          <w:lang w:eastAsia="zh-CN"/>
        </w:rPr>
        <w:t>Observation 2: The UE-PC5-AMBR can limit the aggregate bit rate that can be expected to be provided across all SL logical channels of a vehicle UE.</w:t>
      </w:r>
    </w:p>
    <w:p w:rsidR="00BB251D" w:rsidRDefault="00762EAA" w:rsidP="005F592D">
      <w:pPr>
        <w:spacing w:before="120"/>
        <w:jc w:val="both"/>
        <w:rPr>
          <w:rFonts w:eastAsia="宋体"/>
          <w:b/>
          <w:lang w:eastAsia="zh-CN"/>
        </w:rPr>
      </w:pPr>
      <w:r w:rsidRPr="00723F7F">
        <w:rPr>
          <w:rFonts w:eastAsia="宋体" w:hint="eastAsia"/>
          <w:b/>
          <w:lang w:eastAsia="zh-CN"/>
        </w:rPr>
        <w:t>Proposal 1:</w:t>
      </w:r>
      <w:r>
        <w:rPr>
          <w:rFonts w:eastAsia="宋体" w:hint="eastAsia"/>
          <w:b/>
          <w:lang w:eastAsia="zh-CN"/>
        </w:rPr>
        <w:t xml:space="preserve"> The Rel-13 </w:t>
      </w:r>
      <w:proofErr w:type="spellStart"/>
      <w:r>
        <w:rPr>
          <w:rFonts w:eastAsia="宋体" w:hint="eastAsia"/>
          <w:b/>
          <w:lang w:eastAsia="zh-CN"/>
        </w:rPr>
        <w:t>ProSe</w:t>
      </w:r>
      <w:proofErr w:type="spellEnd"/>
      <w:r>
        <w:rPr>
          <w:rFonts w:eastAsia="宋体" w:hint="eastAsia"/>
          <w:b/>
          <w:lang w:eastAsia="zh-CN"/>
        </w:rPr>
        <w:t xml:space="preserve"> priority handling for resource request could be reused</w:t>
      </w:r>
      <w:r w:rsidRPr="00712F4D">
        <w:rPr>
          <w:rFonts w:eastAsia="宋体" w:hint="eastAsia"/>
          <w:b/>
          <w:lang w:eastAsia="zh-CN"/>
        </w:rPr>
        <w:t xml:space="preserve"> </w:t>
      </w:r>
      <w:r>
        <w:rPr>
          <w:rFonts w:eastAsia="宋体" w:hint="eastAsia"/>
          <w:b/>
          <w:lang w:eastAsia="zh-CN"/>
        </w:rPr>
        <w:t>for PC5 based V2V transport.</w:t>
      </w:r>
    </w:p>
    <w:p w:rsidR="00BB251D" w:rsidRDefault="00762EAA" w:rsidP="005F592D">
      <w:pPr>
        <w:spacing w:before="120"/>
        <w:jc w:val="both"/>
        <w:rPr>
          <w:rFonts w:eastAsia="宋体"/>
          <w:b/>
          <w:lang w:eastAsia="zh-CN"/>
        </w:rPr>
      </w:pPr>
      <w:r>
        <w:rPr>
          <w:rFonts w:eastAsia="宋体" w:hint="eastAsia"/>
          <w:b/>
          <w:lang w:eastAsia="zh-CN"/>
        </w:rPr>
        <w:t>Proposal</w:t>
      </w:r>
      <w:r w:rsidRPr="003572D1">
        <w:rPr>
          <w:rFonts w:eastAsia="宋体" w:hint="eastAsia"/>
          <w:b/>
          <w:lang w:eastAsia="zh-CN"/>
        </w:rPr>
        <w:t xml:space="preserve"> 2: The UE-PC5-AMBR </w:t>
      </w:r>
      <w:r>
        <w:rPr>
          <w:rFonts w:eastAsia="宋体" w:hint="eastAsia"/>
          <w:b/>
          <w:lang w:eastAsia="zh-CN"/>
        </w:rPr>
        <w:t>should</w:t>
      </w:r>
      <w:r w:rsidRPr="003572D1">
        <w:rPr>
          <w:rFonts w:eastAsia="宋体" w:hint="eastAsia"/>
          <w:b/>
          <w:lang w:eastAsia="zh-CN"/>
        </w:rPr>
        <w:t xml:space="preserve"> limit the aggregate bit rate that can be expected to be provided across all SL logical channels of a vehicle UE.</w:t>
      </w:r>
    </w:p>
    <w:p w:rsidR="00BB251D" w:rsidRDefault="00762EAA" w:rsidP="005F592D">
      <w:pPr>
        <w:spacing w:before="120"/>
        <w:jc w:val="both"/>
        <w:rPr>
          <w:rFonts w:eastAsia="宋体"/>
          <w:b/>
          <w:lang w:eastAsia="zh-CN"/>
        </w:rPr>
      </w:pPr>
      <w:r w:rsidRPr="00F80C37">
        <w:rPr>
          <w:rFonts w:eastAsia="宋体" w:hint="eastAsia"/>
          <w:b/>
          <w:lang w:eastAsia="zh-CN"/>
        </w:rPr>
        <w:t xml:space="preserve">Proposal </w:t>
      </w:r>
      <w:r>
        <w:rPr>
          <w:rFonts w:eastAsia="宋体" w:hint="eastAsia"/>
          <w:b/>
          <w:lang w:eastAsia="zh-CN"/>
        </w:rPr>
        <w:t>3</w:t>
      </w:r>
      <w:r w:rsidRPr="00F80C37">
        <w:rPr>
          <w:rFonts w:eastAsia="宋体" w:hint="eastAsia"/>
          <w:b/>
          <w:lang w:eastAsia="zh-CN"/>
        </w:rPr>
        <w:t xml:space="preserve">: </w:t>
      </w:r>
      <w:r w:rsidRPr="00572699">
        <w:rPr>
          <w:rFonts w:eastAsia="宋体" w:hint="eastAsia"/>
          <w:b/>
          <w:lang w:val="en-US" w:eastAsia="zh-CN"/>
        </w:rPr>
        <w:t xml:space="preserve">In order to avoid excessive PC5 resources occupation, it is suggested to enforce the UE-PC5-AMBR for UE </w:t>
      </w:r>
      <w:r w:rsidRPr="00572699">
        <w:rPr>
          <w:rFonts w:eastAsia="宋体"/>
          <w:b/>
          <w:lang w:val="en-US" w:eastAsia="zh-CN"/>
        </w:rPr>
        <w:t>autonomous</w:t>
      </w:r>
      <w:r w:rsidRPr="00572699">
        <w:rPr>
          <w:rFonts w:eastAsia="宋体" w:hint="eastAsia"/>
          <w:b/>
          <w:lang w:val="en-US" w:eastAsia="zh-CN"/>
        </w:rPr>
        <w:t xml:space="preserve"> resource allocation as well. </w:t>
      </w:r>
      <w:r w:rsidRPr="00572699">
        <w:rPr>
          <w:rFonts w:eastAsia="宋体"/>
          <w:b/>
          <w:lang w:val="en-US" w:eastAsia="zh-CN"/>
        </w:rPr>
        <w:t>F</w:t>
      </w:r>
      <w:r w:rsidRPr="00572699">
        <w:rPr>
          <w:rFonts w:eastAsia="宋体" w:hint="eastAsia"/>
          <w:b/>
          <w:lang w:val="en-US" w:eastAsia="zh-CN"/>
        </w:rPr>
        <w:t xml:space="preserve">or example, </w:t>
      </w:r>
      <w:proofErr w:type="spellStart"/>
      <w:r>
        <w:rPr>
          <w:rFonts w:eastAsia="宋体" w:hint="eastAsia"/>
          <w:b/>
          <w:lang w:eastAsia="zh-CN"/>
        </w:rPr>
        <w:t>eNB</w:t>
      </w:r>
      <w:proofErr w:type="spellEnd"/>
      <w:r>
        <w:rPr>
          <w:rFonts w:eastAsia="宋体" w:hint="eastAsia"/>
          <w:b/>
          <w:lang w:eastAsia="zh-CN"/>
        </w:rPr>
        <w:t xml:space="preserve"> may send UE-PC5-AMBR in dedicated or broadcast signalling to restrict the vehicle UE</w:t>
      </w:r>
      <w:r>
        <w:rPr>
          <w:rFonts w:eastAsia="宋体"/>
          <w:b/>
          <w:lang w:eastAsia="zh-CN"/>
        </w:rPr>
        <w:t>’</w:t>
      </w:r>
      <w:r>
        <w:rPr>
          <w:rFonts w:eastAsia="宋体" w:hint="eastAsia"/>
          <w:b/>
          <w:lang w:eastAsia="zh-CN"/>
        </w:rPr>
        <w:t>s PC5 resource occupation.</w:t>
      </w:r>
    </w:p>
    <w:p w:rsidR="00762EAA" w:rsidRPr="004D6953" w:rsidRDefault="00762EAA" w:rsidP="005F592D">
      <w:pPr>
        <w:spacing w:before="120"/>
        <w:jc w:val="both"/>
        <w:rPr>
          <w:rFonts w:eastAsia="宋体"/>
          <w:b/>
          <w:i/>
          <w:lang w:eastAsia="zh-CN"/>
        </w:rPr>
      </w:pPr>
      <w:r w:rsidRPr="00B242CD">
        <w:rPr>
          <w:rFonts w:eastAsia="宋体" w:hint="eastAsia"/>
          <w:b/>
          <w:lang w:eastAsia="zh-CN"/>
        </w:rPr>
        <w:t xml:space="preserve">Proposal </w:t>
      </w:r>
      <w:r>
        <w:rPr>
          <w:rFonts w:eastAsia="宋体" w:hint="eastAsia"/>
          <w:b/>
          <w:lang w:eastAsia="zh-CN"/>
        </w:rPr>
        <w:t>4</w:t>
      </w:r>
      <w:r w:rsidRPr="00B242CD">
        <w:rPr>
          <w:rFonts w:eastAsia="宋体" w:hint="eastAsia"/>
          <w:b/>
          <w:lang w:eastAsia="zh-CN"/>
        </w:rPr>
        <w:t xml:space="preserve">: </w:t>
      </w:r>
      <w:r>
        <w:rPr>
          <w:rFonts w:eastAsia="宋体" w:hint="eastAsia"/>
          <w:b/>
          <w:lang w:eastAsia="zh-CN"/>
        </w:rPr>
        <w:t>It is unlikely that t</w:t>
      </w:r>
      <w:r w:rsidRPr="00572699">
        <w:rPr>
          <w:rFonts w:eastAsia="宋体" w:hint="eastAsia"/>
          <w:b/>
          <w:lang w:eastAsia="zh-CN"/>
        </w:rPr>
        <w:t>he radio resource</w:t>
      </w:r>
      <w:r>
        <w:rPr>
          <w:rFonts w:eastAsia="宋体" w:hint="eastAsia"/>
          <w:b/>
          <w:lang w:eastAsia="zh-CN"/>
        </w:rPr>
        <w:t>s</w:t>
      </w:r>
      <w:r w:rsidRPr="00572699">
        <w:rPr>
          <w:rFonts w:eastAsia="宋体" w:hint="eastAsia"/>
          <w:b/>
          <w:lang w:eastAsia="zh-CN"/>
        </w:rPr>
        <w:t xml:space="preserve"> of V2X communication are shared with that of public </w:t>
      </w:r>
      <w:r w:rsidRPr="00572699">
        <w:rPr>
          <w:rFonts w:eastAsia="宋体"/>
          <w:b/>
          <w:lang w:eastAsia="zh-CN"/>
        </w:rPr>
        <w:t>safety</w:t>
      </w:r>
      <w:r w:rsidRPr="00572699">
        <w:rPr>
          <w:rFonts w:eastAsia="宋体" w:hint="eastAsia"/>
          <w:b/>
          <w:lang w:eastAsia="zh-CN"/>
        </w:rPr>
        <w:t xml:space="preserve"> communication, such as the MCPTT</w:t>
      </w:r>
      <w:r>
        <w:rPr>
          <w:rFonts w:eastAsia="宋体" w:hint="eastAsia"/>
          <w:b/>
          <w:lang w:eastAsia="zh-CN"/>
        </w:rPr>
        <w:t>.</w:t>
      </w:r>
    </w:p>
    <w:p w:rsidR="00030222" w:rsidRPr="00AD1DBE" w:rsidRDefault="00030222" w:rsidP="00030222">
      <w:pPr>
        <w:pStyle w:val="1"/>
        <w:ind w:left="0"/>
        <w:jc w:val="both"/>
        <w:rPr>
          <w:rFonts w:eastAsia="宋体"/>
          <w:lang w:eastAsia="zh-CN"/>
        </w:rPr>
      </w:pPr>
      <w:r w:rsidRPr="00AD1DBE">
        <w:rPr>
          <w:rFonts w:eastAsia="宋体" w:hint="eastAsia"/>
          <w:lang w:eastAsia="zh-CN"/>
        </w:rPr>
        <w:t>Reference</w:t>
      </w:r>
    </w:p>
    <w:bookmarkEnd w:id="1"/>
    <w:bookmarkEnd w:id="2"/>
    <w:p w:rsidR="00E74102" w:rsidRDefault="004D6953" w:rsidP="004D6953">
      <w:pPr>
        <w:jc w:val="both"/>
        <w:rPr>
          <w:rFonts w:eastAsia="宋体"/>
          <w:lang w:eastAsia="zh-CN"/>
        </w:rPr>
      </w:pPr>
      <w:r>
        <w:rPr>
          <w:rFonts w:eastAsia="宋体" w:hint="eastAsia"/>
          <w:lang w:eastAsia="zh-CN"/>
        </w:rPr>
        <w:t>[1]</w:t>
      </w:r>
      <w:r w:rsidRPr="002912E6">
        <w:rPr>
          <w:rFonts w:eastAsia="宋体" w:hint="eastAsia"/>
          <w:lang w:eastAsia="zh-CN"/>
        </w:rPr>
        <w:t xml:space="preserve"> </w:t>
      </w:r>
      <w:r w:rsidR="008403D4">
        <w:rPr>
          <w:rFonts w:eastAsia="宋体" w:hint="eastAsia"/>
          <w:lang w:eastAsia="zh-CN"/>
        </w:rPr>
        <w:t>R2-163134, LS on QoS requirements for V2X, RAN2#93bis.</w:t>
      </w:r>
    </w:p>
    <w:p w:rsidR="00E13B8F" w:rsidRDefault="00E74102" w:rsidP="004D6953">
      <w:pPr>
        <w:jc w:val="both"/>
        <w:rPr>
          <w:rFonts w:eastAsia="宋体"/>
          <w:lang w:eastAsia="zh-CN"/>
        </w:rPr>
      </w:pPr>
      <w:r>
        <w:rPr>
          <w:rFonts w:eastAsia="宋体" w:hint="eastAsia"/>
          <w:lang w:eastAsia="zh-CN"/>
        </w:rPr>
        <w:t xml:space="preserve">[2] </w:t>
      </w:r>
      <w:r w:rsidR="00504EA0">
        <w:rPr>
          <w:rFonts w:eastAsia="宋体" w:hint="eastAsia"/>
          <w:lang w:eastAsia="zh-CN"/>
        </w:rPr>
        <w:t xml:space="preserve">S2-163081, </w:t>
      </w:r>
      <w:r w:rsidR="00504EA0" w:rsidRPr="005646DB">
        <w:rPr>
          <w:rFonts w:eastAsia="宋体"/>
          <w:lang w:eastAsia="zh-CN"/>
        </w:rPr>
        <w:t xml:space="preserve">LS </w:t>
      </w:r>
      <w:r w:rsidR="00504EA0" w:rsidRPr="005646DB">
        <w:rPr>
          <w:rFonts w:eastAsia="宋体" w:hint="eastAsia"/>
          <w:lang w:eastAsia="zh-CN"/>
        </w:rPr>
        <w:t xml:space="preserve">Response </w:t>
      </w:r>
      <w:r w:rsidR="00504EA0" w:rsidRPr="005646DB">
        <w:rPr>
          <w:rFonts w:eastAsia="宋体"/>
          <w:lang w:eastAsia="zh-CN"/>
        </w:rPr>
        <w:t xml:space="preserve">on </w:t>
      </w:r>
      <w:r w:rsidR="00504EA0" w:rsidRPr="005646DB">
        <w:rPr>
          <w:rFonts w:eastAsia="宋体" w:hint="eastAsia"/>
          <w:lang w:eastAsia="zh-CN"/>
        </w:rPr>
        <w:t>QoS requirements for V2X</w:t>
      </w:r>
      <w:r w:rsidR="00504EA0">
        <w:rPr>
          <w:rFonts w:eastAsia="宋体" w:hint="eastAsia"/>
          <w:lang w:eastAsia="zh-CN"/>
        </w:rPr>
        <w:t>, SA2#115</w:t>
      </w:r>
      <w:r w:rsidR="008403D4">
        <w:rPr>
          <w:rFonts w:eastAsia="宋体" w:hint="eastAsia"/>
          <w:lang w:eastAsia="zh-CN"/>
        </w:rPr>
        <w:t>.</w:t>
      </w:r>
    </w:p>
    <w:p w:rsidR="00CB278D" w:rsidRPr="000A59EA" w:rsidRDefault="004D6953" w:rsidP="00CB278D">
      <w:pPr>
        <w:jc w:val="both"/>
        <w:rPr>
          <w:rFonts w:eastAsia="宋体"/>
          <w:lang w:eastAsia="zh-CN"/>
        </w:rPr>
      </w:pPr>
      <w:r w:rsidRPr="00AD1DBE">
        <w:rPr>
          <w:rFonts w:hint="eastAsia"/>
          <w:lang w:eastAsia="zh-CN"/>
        </w:rPr>
        <w:t>[</w:t>
      </w:r>
      <w:r w:rsidR="00E74102">
        <w:rPr>
          <w:rFonts w:eastAsia="宋体" w:hint="eastAsia"/>
          <w:lang w:eastAsia="zh-CN"/>
        </w:rPr>
        <w:t>3</w:t>
      </w:r>
      <w:r w:rsidRPr="00AD1DBE">
        <w:rPr>
          <w:rFonts w:hint="eastAsia"/>
          <w:lang w:eastAsia="zh-CN"/>
        </w:rPr>
        <w:t xml:space="preserve">] </w:t>
      </w:r>
      <w:r w:rsidR="00E13B8F">
        <w:rPr>
          <w:rFonts w:eastAsia="宋体" w:hint="eastAsia"/>
          <w:lang w:eastAsia="zh-CN"/>
        </w:rPr>
        <w:t xml:space="preserve">3GPP </w:t>
      </w:r>
      <w:r w:rsidR="00E13B8F" w:rsidRPr="002912E6">
        <w:rPr>
          <w:rFonts w:eastAsia="宋体" w:hint="eastAsia"/>
          <w:lang w:eastAsia="zh-CN"/>
        </w:rPr>
        <w:t>TR 23.785</w:t>
      </w:r>
      <w:r w:rsidR="00E13B8F">
        <w:rPr>
          <w:rFonts w:eastAsia="宋体" w:hint="eastAsia"/>
          <w:lang w:eastAsia="zh-CN"/>
        </w:rPr>
        <w:t>,</w:t>
      </w:r>
      <w:r w:rsidR="00E13B8F" w:rsidRPr="002912E6">
        <w:rPr>
          <w:rFonts w:eastAsia="宋体" w:hint="eastAsia"/>
          <w:lang w:eastAsia="zh-CN"/>
        </w:rPr>
        <w:t xml:space="preserve"> </w:t>
      </w:r>
      <w:r w:rsidR="00E13B8F" w:rsidRPr="002912E6">
        <w:rPr>
          <w:rFonts w:eastAsia="宋体"/>
          <w:lang w:eastAsia="zh-CN"/>
        </w:rPr>
        <w:t>Study on architecture enhancements for LTE support of V2X services</w:t>
      </w:r>
      <w:r w:rsidR="00E13B8F">
        <w:rPr>
          <w:rFonts w:eastAsia="宋体" w:hint="eastAsia"/>
          <w:lang w:eastAsia="zh-CN"/>
        </w:rPr>
        <w:t>, V</w:t>
      </w:r>
      <w:r w:rsidR="00C056B4">
        <w:rPr>
          <w:rFonts w:eastAsia="宋体" w:hint="eastAsia"/>
          <w:lang w:eastAsia="zh-CN"/>
        </w:rPr>
        <w:t>1</w:t>
      </w:r>
      <w:r w:rsidR="00E13B8F">
        <w:rPr>
          <w:rFonts w:eastAsia="宋体" w:hint="eastAsia"/>
          <w:lang w:eastAsia="zh-CN"/>
        </w:rPr>
        <w:t>.</w:t>
      </w:r>
      <w:r w:rsidR="00C056B4">
        <w:rPr>
          <w:rFonts w:eastAsia="宋体" w:hint="eastAsia"/>
          <w:lang w:eastAsia="zh-CN"/>
        </w:rPr>
        <w:t>1</w:t>
      </w:r>
      <w:r w:rsidR="00E13B8F">
        <w:rPr>
          <w:rFonts w:eastAsia="宋体" w:hint="eastAsia"/>
          <w:lang w:eastAsia="zh-CN"/>
        </w:rPr>
        <w:t>.0.</w:t>
      </w:r>
    </w:p>
    <w:sectPr w:rsidR="00CB278D" w:rsidRPr="000A59EA" w:rsidSect="00F93B2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4D0C" w:rsidRDefault="00FE4D0C">
      <w:r>
        <w:separator/>
      </w:r>
    </w:p>
  </w:endnote>
  <w:endnote w:type="continuationSeparator" w:id="0">
    <w:p w:rsidR="00FE4D0C" w:rsidRDefault="00FE4D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SimHei">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KaiTi_GB2312">
    <w:altName w:val="Times New Roman"/>
    <w:panose1 w:val="0201060906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103" w:rsidRDefault="003B5103">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4D0C" w:rsidRDefault="00FE4D0C">
      <w:r>
        <w:separator/>
      </w:r>
    </w:p>
  </w:footnote>
  <w:footnote w:type="continuationSeparator" w:id="0">
    <w:p w:rsidR="00FE4D0C" w:rsidRDefault="00FE4D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198EB132"/>
    <w:lvl w:ilvl="0">
      <w:start w:val="1"/>
      <w:numFmt w:val="decimal"/>
      <w:pStyle w:val="1"/>
      <w:suff w:val="nothing"/>
      <w:lvlText w:val="%1  "/>
      <w:lvlJc w:val="left"/>
      <w:pPr>
        <w:ind w:left="993" w:firstLine="0"/>
      </w:pPr>
      <w:rPr>
        <w:rFonts w:ascii="Arial" w:eastAsia="SimHei" w:hAnsi="Arial" w:hint="default"/>
        <w:b w:val="0"/>
        <w:i w:val="0"/>
        <w:sz w:val="36"/>
        <w:szCs w:val="36"/>
        <w:lang w:val="en-US"/>
      </w:rPr>
    </w:lvl>
    <w:lvl w:ilvl="1">
      <w:start w:val="1"/>
      <w:numFmt w:val="decimal"/>
      <w:pStyle w:val="20"/>
      <w:suff w:val="nothing"/>
      <w:lvlText w:val="%1.%2  "/>
      <w:lvlJc w:val="left"/>
      <w:pPr>
        <w:ind w:left="1985"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3"/>
      <w:suff w:val="nothing"/>
      <w:lvlText w:val="%1.%2.%3  "/>
      <w:lvlJc w:val="left"/>
      <w:pPr>
        <w:ind w:left="2978" w:firstLine="0"/>
      </w:pPr>
      <w:rPr>
        <w:rFonts w:ascii="Times New Roman" w:hAnsi="Times New Roman" w:cs="Times New Roman" w:hint="default"/>
        <w:b w:val="0"/>
        <w:i w:val="0"/>
        <w:sz w:val="21"/>
        <w:szCs w:val="21"/>
      </w:rPr>
    </w:lvl>
    <w:lvl w:ilvl="3">
      <w:start w:val="1"/>
      <w:numFmt w:val="decimal"/>
      <w:pStyle w:val="4"/>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418"/>
        </w:tabs>
        <w:ind w:left="1418" w:hanging="312"/>
      </w:pPr>
      <w:rPr>
        <w:rFonts w:ascii="Arial" w:hAnsi="Arial" w:hint="default"/>
        <w:b w:val="0"/>
        <w:i w:val="0"/>
        <w:sz w:val="21"/>
        <w:szCs w:val="21"/>
      </w:rPr>
    </w:lvl>
    <w:lvl w:ilvl="5">
      <w:start w:val="1"/>
      <w:numFmt w:val="lowerLetter"/>
      <w:lvlText w:val="%6)"/>
      <w:lvlJc w:val="left"/>
      <w:pPr>
        <w:tabs>
          <w:tab w:val="num" w:pos="1418"/>
        </w:tabs>
        <w:ind w:left="1418" w:hanging="312"/>
      </w:pPr>
      <w:rPr>
        <w:rFonts w:ascii="Times New Roman" w:eastAsia="SimSun" w:hAnsi="Times New Roman" w:cs="Times New Roman"/>
        <w:b w:val="0"/>
        <w:i w:val="0"/>
        <w:sz w:val="21"/>
        <w:szCs w:val="21"/>
      </w:rPr>
    </w:lvl>
    <w:lvl w:ilvl="6">
      <w:start w:val="1"/>
      <w:numFmt w:val="lowerLetter"/>
      <w:lvlText w:val="%7."/>
      <w:lvlJc w:val="left"/>
      <w:pPr>
        <w:tabs>
          <w:tab w:val="num" w:pos="1418"/>
        </w:tabs>
        <w:ind w:left="1418"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84" w:firstLine="0"/>
      </w:pPr>
      <w:rPr>
        <w:rFonts w:ascii="Arial" w:eastAsia="SimHei" w:hAnsi="Arial" w:hint="default"/>
        <w:b w:val="0"/>
        <w:i w:val="0"/>
        <w:sz w:val="18"/>
        <w:szCs w:val="18"/>
      </w:rPr>
    </w:lvl>
  </w:abstractNum>
  <w:abstractNum w:abstractNumId="2">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7">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8">
    <w:nsid w:val="627023E8"/>
    <w:multiLevelType w:val="hybridMultilevel"/>
    <w:tmpl w:val="0FEE9834"/>
    <w:lvl w:ilvl="0" w:tplc="6C682CFC">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9"/>
  </w:num>
  <w:num w:numId="4">
    <w:abstractNumId w:val="10"/>
  </w:num>
  <w:num w:numId="5">
    <w:abstractNumId w:val="7"/>
  </w:num>
  <w:num w:numId="6">
    <w:abstractNumId w:val="0"/>
  </w:num>
  <w:num w:numId="7">
    <w:abstractNumId w:val="3"/>
  </w:num>
  <w:num w:numId="8">
    <w:abstractNumId w:val="4"/>
  </w:num>
  <w:num w:numId="9">
    <w:abstractNumId w:val="5"/>
  </w:num>
  <w:num w:numId="10">
    <w:abstractNumId w:val="6"/>
  </w:num>
  <w:num w:numId="11">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8898">
      <v:textbox inset="5.85pt,.7pt,5.85pt,.7pt"/>
    </o:shapedefaults>
  </w:hdrShapeDefaults>
  <w:footnotePr>
    <w:numRestart w:val="eachSect"/>
    <w:footnote w:id="-1"/>
    <w:footnote w:id="0"/>
  </w:footnotePr>
  <w:endnotePr>
    <w:endnote w:id="-1"/>
    <w:endnote w:id="0"/>
  </w:endnotePr>
  <w:compat>
    <w:useFELayout/>
  </w:compat>
  <w:rsids>
    <w:rsidRoot w:val="00022E4A"/>
    <w:rsid w:val="00000477"/>
    <w:rsid w:val="00000537"/>
    <w:rsid w:val="00000823"/>
    <w:rsid w:val="000008EB"/>
    <w:rsid w:val="00000C64"/>
    <w:rsid w:val="00000CD9"/>
    <w:rsid w:val="00000E80"/>
    <w:rsid w:val="00000F65"/>
    <w:rsid w:val="00001573"/>
    <w:rsid w:val="00001940"/>
    <w:rsid w:val="00001AEF"/>
    <w:rsid w:val="00001EB5"/>
    <w:rsid w:val="00001F7C"/>
    <w:rsid w:val="00002102"/>
    <w:rsid w:val="00002862"/>
    <w:rsid w:val="00002A46"/>
    <w:rsid w:val="00002C5F"/>
    <w:rsid w:val="00003249"/>
    <w:rsid w:val="00003829"/>
    <w:rsid w:val="00003904"/>
    <w:rsid w:val="00003DF6"/>
    <w:rsid w:val="00003F2C"/>
    <w:rsid w:val="00003FCF"/>
    <w:rsid w:val="000044DA"/>
    <w:rsid w:val="00004841"/>
    <w:rsid w:val="00004C86"/>
    <w:rsid w:val="0000510C"/>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9D"/>
    <w:rsid w:val="000110CA"/>
    <w:rsid w:val="000118F6"/>
    <w:rsid w:val="00011D87"/>
    <w:rsid w:val="0001296A"/>
    <w:rsid w:val="00012AF7"/>
    <w:rsid w:val="0001370B"/>
    <w:rsid w:val="00013CB8"/>
    <w:rsid w:val="00013F20"/>
    <w:rsid w:val="0001404F"/>
    <w:rsid w:val="000143C4"/>
    <w:rsid w:val="00014499"/>
    <w:rsid w:val="000145E1"/>
    <w:rsid w:val="00014980"/>
    <w:rsid w:val="00015330"/>
    <w:rsid w:val="00015444"/>
    <w:rsid w:val="0001565F"/>
    <w:rsid w:val="000156DF"/>
    <w:rsid w:val="00016AD6"/>
    <w:rsid w:val="00016B2C"/>
    <w:rsid w:val="00016C5F"/>
    <w:rsid w:val="00016DA2"/>
    <w:rsid w:val="0001701A"/>
    <w:rsid w:val="00017028"/>
    <w:rsid w:val="0001783C"/>
    <w:rsid w:val="000178F6"/>
    <w:rsid w:val="00017C43"/>
    <w:rsid w:val="00017D3B"/>
    <w:rsid w:val="00017FA2"/>
    <w:rsid w:val="000205C0"/>
    <w:rsid w:val="000206AB"/>
    <w:rsid w:val="00020BFF"/>
    <w:rsid w:val="00020FF3"/>
    <w:rsid w:val="00021534"/>
    <w:rsid w:val="0002179B"/>
    <w:rsid w:val="000224E8"/>
    <w:rsid w:val="00022E4A"/>
    <w:rsid w:val="00023230"/>
    <w:rsid w:val="00023930"/>
    <w:rsid w:val="00023D85"/>
    <w:rsid w:val="00023E5C"/>
    <w:rsid w:val="00023EBE"/>
    <w:rsid w:val="00023F2A"/>
    <w:rsid w:val="00024172"/>
    <w:rsid w:val="0002517D"/>
    <w:rsid w:val="000251AA"/>
    <w:rsid w:val="00025434"/>
    <w:rsid w:val="00025535"/>
    <w:rsid w:val="00025BAB"/>
    <w:rsid w:val="00026436"/>
    <w:rsid w:val="00026678"/>
    <w:rsid w:val="000270A8"/>
    <w:rsid w:val="000272A7"/>
    <w:rsid w:val="0002747B"/>
    <w:rsid w:val="00030222"/>
    <w:rsid w:val="0003098F"/>
    <w:rsid w:val="00031567"/>
    <w:rsid w:val="000317DB"/>
    <w:rsid w:val="00032AB8"/>
    <w:rsid w:val="00033875"/>
    <w:rsid w:val="0003419C"/>
    <w:rsid w:val="000344BE"/>
    <w:rsid w:val="000346B7"/>
    <w:rsid w:val="00034A40"/>
    <w:rsid w:val="00034B45"/>
    <w:rsid w:val="0003523D"/>
    <w:rsid w:val="000357E9"/>
    <w:rsid w:val="000362F7"/>
    <w:rsid w:val="00036726"/>
    <w:rsid w:val="00036883"/>
    <w:rsid w:val="00037078"/>
    <w:rsid w:val="00037B33"/>
    <w:rsid w:val="00037B8B"/>
    <w:rsid w:val="00037C3B"/>
    <w:rsid w:val="00037F56"/>
    <w:rsid w:val="0004082C"/>
    <w:rsid w:val="00040B12"/>
    <w:rsid w:val="00040B64"/>
    <w:rsid w:val="0004127F"/>
    <w:rsid w:val="000416B8"/>
    <w:rsid w:val="0004181E"/>
    <w:rsid w:val="00041C03"/>
    <w:rsid w:val="00041F9C"/>
    <w:rsid w:val="00042011"/>
    <w:rsid w:val="000421C4"/>
    <w:rsid w:val="000427B1"/>
    <w:rsid w:val="00042E0D"/>
    <w:rsid w:val="00043BC5"/>
    <w:rsid w:val="00043C93"/>
    <w:rsid w:val="00043CEB"/>
    <w:rsid w:val="000442D9"/>
    <w:rsid w:val="00044562"/>
    <w:rsid w:val="000445DE"/>
    <w:rsid w:val="000447C0"/>
    <w:rsid w:val="0004535B"/>
    <w:rsid w:val="00045BFC"/>
    <w:rsid w:val="00045E59"/>
    <w:rsid w:val="00046065"/>
    <w:rsid w:val="000460B7"/>
    <w:rsid w:val="000468A5"/>
    <w:rsid w:val="00046EED"/>
    <w:rsid w:val="00047305"/>
    <w:rsid w:val="00047A86"/>
    <w:rsid w:val="00047AFD"/>
    <w:rsid w:val="00047BE4"/>
    <w:rsid w:val="00047D2B"/>
    <w:rsid w:val="0005019A"/>
    <w:rsid w:val="000502EF"/>
    <w:rsid w:val="0005055D"/>
    <w:rsid w:val="000505B5"/>
    <w:rsid w:val="00050B1A"/>
    <w:rsid w:val="00050C20"/>
    <w:rsid w:val="00050CF2"/>
    <w:rsid w:val="00051045"/>
    <w:rsid w:val="0005154D"/>
    <w:rsid w:val="00051A7D"/>
    <w:rsid w:val="00052018"/>
    <w:rsid w:val="000520DD"/>
    <w:rsid w:val="00052177"/>
    <w:rsid w:val="00052612"/>
    <w:rsid w:val="0005287F"/>
    <w:rsid w:val="00053263"/>
    <w:rsid w:val="000534D5"/>
    <w:rsid w:val="00053B21"/>
    <w:rsid w:val="000542D4"/>
    <w:rsid w:val="0005476A"/>
    <w:rsid w:val="00054CEB"/>
    <w:rsid w:val="00054E6D"/>
    <w:rsid w:val="00054F1B"/>
    <w:rsid w:val="00054F20"/>
    <w:rsid w:val="000555DF"/>
    <w:rsid w:val="000558FA"/>
    <w:rsid w:val="00055E1A"/>
    <w:rsid w:val="000563B3"/>
    <w:rsid w:val="00056674"/>
    <w:rsid w:val="00056EE7"/>
    <w:rsid w:val="00057626"/>
    <w:rsid w:val="000576FB"/>
    <w:rsid w:val="00057F83"/>
    <w:rsid w:val="00060381"/>
    <w:rsid w:val="000603AA"/>
    <w:rsid w:val="00060556"/>
    <w:rsid w:val="000606F3"/>
    <w:rsid w:val="00060F16"/>
    <w:rsid w:val="00061423"/>
    <w:rsid w:val="00061A81"/>
    <w:rsid w:val="000622D3"/>
    <w:rsid w:val="00062A3B"/>
    <w:rsid w:val="00063085"/>
    <w:rsid w:val="0006392C"/>
    <w:rsid w:val="00063C96"/>
    <w:rsid w:val="00064173"/>
    <w:rsid w:val="0006443B"/>
    <w:rsid w:val="00064659"/>
    <w:rsid w:val="0006551E"/>
    <w:rsid w:val="000655EF"/>
    <w:rsid w:val="000657C1"/>
    <w:rsid w:val="00066986"/>
    <w:rsid w:val="00067014"/>
    <w:rsid w:val="000704DF"/>
    <w:rsid w:val="00070698"/>
    <w:rsid w:val="00070CDD"/>
    <w:rsid w:val="000713CB"/>
    <w:rsid w:val="00071430"/>
    <w:rsid w:val="00071A7A"/>
    <w:rsid w:val="00072EDF"/>
    <w:rsid w:val="00072F56"/>
    <w:rsid w:val="00073790"/>
    <w:rsid w:val="000737BB"/>
    <w:rsid w:val="000737C2"/>
    <w:rsid w:val="00073C97"/>
    <w:rsid w:val="00075247"/>
    <w:rsid w:val="00075B6B"/>
    <w:rsid w:val="00076E9F"/>
    <w:rsid w:val="00076EDC"/>
    <w:rsid w:val="0008087B"/>
    <w:rsid w:val="00081139"/>
    <w:rsid w:val="00081C37"/>
    <w:rsid w:val="000821C6"/>
    <w:rsid w:val="000826CD"/>
    <w:rsid w:val="000828BC"/>
    <w:rsid w:val="0008294B"/>
    <w:rsid w:val="0008299D"/>
    <w:rsid w:val="00082F22"/>
    <w:rsid w:val="00083024"/>
    <w:rsid w:val="000830B9"/>
    <w:rsid w:val="000832CF"/>
    <w:rsid w:val="00083842"/>
    <w:rsid w:val="00083A79"/>
    <w:rsid w:val="00083D17"/>
    <w:rsid w:val="000843D9"/>
    <w:rsid w:val="00084485"/>
    <w:rsid w:val="00084BC3"/>
    <w:rsid w:val="00084D4E"/>
    <w:rsid w:val="00084F00"/>
    <w:rsid w:val="00084F0C"/>
    <w:rsid w:val="00085864"/>
    <w:rsid w:val="00085938"/>
    <w:rsid w:val="00085DF3"/>
    <w:rsid w:val="0008650F"/>
    <w:rsid w:val="00086632"/>
    <w:rsid w:val="000866A1"/>
    <w:rsid w:val="00086B96"/>
    <w:rsid w:val="00086D47"/>
    <w:rsid w:val="0008728E"/>
    <w:rsid w:val="00090111"/>
    <w:rsid w:val="000903C1"/>
    <w:rsid w:val="00090853"/>
    <w:rsid w:val="00090BF3"/>
    <w:rsid w:val="00090F26"/>
    <w:rsid w:val="000916A9"/>
    <w:rsid w:val="00091874"/>
    <w:rsid w:val="00091FAF"/>
    <w:rsid w:val="00092146"/>
    <w:rsid w:val="0009280C"/>
    <w:rsid w:val="00092FCA"/>
    <w:rsid w:val="00093E22"/>
    <w:rsid w:val="0009424F"/>
    <w:rsid w:val="0009441A"/>
    <w:rsid w:val="00094454"/>
    <w:rsid w:val="00094777"/>
    <w:rsid w:val="00094829"/>
    <w:rsid w:val="000959A3"/>
    <w:rsid w:val="000967D5"/>
    <w:rsid w:val="00096CD5"/>
    <w:rsid w:val="00096D3F"/>
    <w:rsid w:val="0009762D"/>
    <w:rsid w:val="00097964"/>
    <w:rsid w:val="00097992"/>
    <w:rsid w:val="00097FD1"/>
    <w:rsid w:val="000A01F3"/>
    <w:rsid w:val="000A0855"/>
    <w:rsid w:val="000A0C1D"/>
    <w:rsid w:val="000A10EB"/>
    <w:rsid w:val="000A14E0"/>
    <w:rsid w:val="000A23A5"/>
    <w:rsid w:val="000A24EC"/>
    <w:rsid w:val="000A2530"/>
    <w:rsid w:val="000A2D64"/>
    <w:rsid w:val="000A34EA"/>
    <w:rsid w:val="000A3769"/>
    <w:rsid w:val="000A394F"/>
    <w:rsid w:val="000A4007"/>
    <w:rsid w:val="000A4040"/>
    <w:rsid w:val="000A45FB"/>
    <w:rsid w:val="000A4667"/>
    <w:rsid w:val="000A484B"/>
    <w:rsid w:val="000A4C5A"/>
    <w:rsid w:val="000A4CE6"/>
    <w:rsid w:val="000A4EF3"/>
    <w:rsid w:val="000A59EA"/>
    <w:rsid w:val="000A5F1C"/>
    <w:rsid w:val="000A5FF1"/>
    <w:rsid w:val="000A6291"/>
    <w:rsid w:val="000A689E"/>
    <w:rsid w:val="000A6B39"/>
    <w:rsid w:val="000A6BD1"/>
    <w:rsid w:val="000A6CBD"/>
    <w:rsid w:val="000A6D5C"/>
    <w:rsid w:val="000A70EB"/>
    <w:rsid w:val="000A74D3"/>
    <w:rsid w:val="000A7E69"/>
    <w:rsid w:val="000B0D69"/>
    <w:rsid w:val="000B0EC0"/>
    <w:rsid w:val="000B13E4"/>
    <w:rsid w:val="000B1508"/>
    <w:rsid w:val="000B18CD"/>
    <w:rsid w:val="000B19A2"/>
    <w:rsid w:val="000B1C6E"/>
    <w:rsid w:val="000B2ACE"/>
    <w:rsid w:val="000B3435"/>
    <w:rsid w:val="000B3F83"/>
    <w:rsid w:val="000B48A6"/>
    <w:rsid w:val="000B4B4A"/>
    <w:rsid w:val="000B4CD8"/>
    <w:rsid w:val="000B5774"/>
    <w:rsid w:val="000B5B43"/>
    <w:rsid w:val="000B5F7E"/>
    <w:rsid w:val="000B6569"/>
    <w:rsid w:val="000B663C"/>
    <w:rsid w:val="000B6933"/>
    <w:rsid w:val="000B6E49"/>
    <w:rsid w:val="000B78CC"/>
    <w:rsid w:val="000C00E1"/>
    <w:rsid w:val="000C03E1"/>
    <w:rsid w:val="000C1025"/>
    <w:rsid w:val="000C148A"/>
    <w:rsid w:val="000C1B25"/>
    <w:rsid w:val="000C267C"/>
    <w:rsid w:val="000C29C8"/>
    <w:rsid w:val="000C3A4C"/>
    <w:rsid w:val="000C3AEF"/>
    <w:rsid w:val="000C42DD"/>
    <w:rsid w:val="000C4E93"/>
    <w:rsid w:val="000C5A04"/>
    <w:rsid w:val="000C6C5D"/>
    <w:rsid w:val="000C6CBB"/>
    <w:rsid w:val="000C6D76"/>
    <w:rsid w:val="000C6E31"/>
    <w:rsid w:val="000C7168"/>
    <w:rsid w:val="000C73D4"/>
    <w:rsid w:val="000C797D"/>
    <w:rsid w:val="000C7C33"/>
    <w:rsid w:val="000C7ECB"/>
    <w:rsid w:val="000D0344"/>
    <w:rsid w:val="000D0819"/>
    <w:rsid w:val="000D0B5A"/>
    <w:rsid w:val="000D0EB2"/>
    <w:rsid w:val="000D1950"/>
    <w:rsid w:val="000D1FAA"/>
    <w:rsid w:val="000D26A8"/>
    <w:rsid w:val="000D2FA4"/>
    <w:rsid w:val="000D3B23"/>
    <w:rsid w:val="000D41B5"/>
    <w:rsid w:val="000D4209"/>
    <w:rsid w:val="000D468C"/>
    <w:rsid w:val="000D4B7E"/>
    <w:rsid w:val="000D4F73"/>
    <w:rsid w:val="000D57EF"/>
    <w:rsid w:val="000D6BC0"/>
    <w:rsid w:val="000D6E8E"/>
    <w:rsid w:val="000D74FE"/>
    <w:rsid w:val="000D7DD5"/>
    <w:rsid w:val="000D7F4F"/>
    <w:rsid w:val="000E005B"/>
    <w:rsid w:val="000E00EA"/>
    <w:rsid w:val="000E01D1"/>
    <w:rsid w:val="000E02F8"/>
    <w:rsid w:val="000E0363"/>
    <w:rsid w:val="000E11DA"/>
    <w:rsid w:val="000E13C9"/>
    <w:rsid w:val="000E1AE3"/>
    <w:rsid w:val="000E2017"/>
    <w:rsid w:val="000E257C"/>
    <w:rsid w:val="000E25C0"/>
    <w:rsid w:val="000E265B"/>
    <w:rsid w:val="000E291D"/>
    <w:rsid w:val="000E2D3E"/>
    <w:rsid w:val="000E301C"/>
    <w:rsid w:val="000E3370"/>
    <w:rsid w:val="000E3384"/>
    <w:rsid w:val="000E3CAC"/>
    <w:rsid w:val="000E3FD7"/>
    <w:rsid w:val="000E4329"/>
    <w:rsid w:val="000E4914"/>
    <w:rsid w:val="000E517D"/>
    <w:rsid w:val="000E558F"/>
    <w:rsid w:val="000E567F"/>
    <w:rsid w:val="000E5FF1"/>
    <w:rsid w:val="000E7C81"/>
    <w:rsid w:val="000E7DC8"/>
    <w:rsid w:val="000F00F6"/>
    <w:rsid w:val="000F025B"/>
    <w:rsid w:val="000F0452"/>
    <w:rsid w:val="000F04F0"/>
    <w:rsid w:val="000F109A"/>
    <w:rsid w:val="000F1288"/>
    <w:rsid w:val="000F13AC"/>
    <w:rsid w:val="000F1ABF"/>
    <w:rsid w:val="000F1FC4"/>
    <w:rsid w:val="000F2F72"/>
    <w:rsid w:val="000F3101"/>
    <w:rsid w:val="000F3E3D"/>
    <w:rsid w:val="000F446E"/>
    <w:rsid w:val="000F46A5"/>
    <w:rsid w:val="000F4F22"/>
    <w:rsid w:val="000F5047"/>
    <w:rsid w:val="000F6965"/>
    <w:rsid w:val="000F6E6D"/>
    <w:rsid w:val="000F6FF1"/>
    <w:rsid w:val="000F7313"/>
    <w:rsid w:val="000F74C9"/>
    <w:rsid w:val="000F7A9D"/>
    <w:rsid w:val="000F7B91"/>
    <w:rsid w:val="000F7ED8"/>
    <w:rsid w:val="00100151"/>
    <w:rsid w:val="00100609"/>
    <w:rsid w:val="0010071C"/>
    <w:rsid w:val="00100BFE"/>
    <w:rsid w:val="00100E55"/>
    <w:rsid w:val="00101186"/>
    <w:rsid w:val="001017CD"/>
    <w:rsid w:val="00101C00"/>
    <w:rsid w:val="00101C0B"/>
    <w:rsid w:val="001024B9"/>
    <w:rsid w:val="001027BC"/>
    <w:rsid w:val="0010282B"/>
    <w:rsid w:val="00102B2A"/>
    <w:rsid w:val="0010340E"/>
    <w:rsid w:val="00103CB9"/>
    <w:rsid w:val="001041CE"/>
    <w:rsid w:val="0010475D"/>
    <w:rsid w:val="00104788"/>
    <w:rsid w:val="001049B6"/>
    <w:rsid w:val="001053B5"/>
    <w:rsid w:val="00105515"/>
    <w:rsid w:val="00105528"/>
    <w:rsid w:val="00105AB5"/>
    <w:rsid w:val="00106264"/>
    <w:rsid w:val="0010634F"/>
    <w:rsid w:val="001074CC"/>
    <w:rsid w:val="00107EFF"/>
    <w:rsid w:val="00107FF6"/>
    <w:rsid w:val="001107F9"/>
    <w:rsid w:val="00110973"/>
    <w:rsid w:val="00110C4E"/>
    <w:rsid w:val="00110CE9"/>
    <w:rsid w:val="00110EE3"/>
    <w:rsid w:val="001119E6"/>
    <w:rsid w:val="00111E1E"/>
    <w:rsid w:val="00111F4E"/>
    <w:rsid w:val="0011208A"/>
    <w:rsid w:val="00112214"/>
    <w:rsid w:val="001127CF"/>
    <w:rsid w:val="00112C1D"/>
    <w:rsid w:val="00112E35"/>
    <w:rsid w:val="001131C1"/>
    <w:rsid w:val="0011329E"/>
    <w:rsid w:val="001133CF"/>
    <w:rsid w:val="00113571"/>
    <w:rsid w:val="0011360A"/>
    <w:rsid w:val="0011382E"/>
    <w:rsid w:val="00114EB0"/>
    <w:rsid w:val="00115234"/>
    <w:rsid w:val="00115367"/>
    <w:rsid w:val="00116348"/>
    <w:rsid w:val="00116B65"/>
    <w:rsid w:val="00117413"/>
    <w:rsid w:val="0011745B"/>
    <w:rsid w:val="0011764F"/>
    <w:rsid w:val="00117B42"/>
    <w:rsid w:val="00117E84"/>
    <w:rsid w:val="00117E8F"/>
    <w:rsid w:val="00120B44"/>
    <w:rsid w:val="00120B54"/>
    <w:rsid w:val="0012163A"/>
    <w:rsid w:val="0012188A"/>
    <w:rsid w:val="00121BE9"/>
    <w:rsid w:val="00121CA2"/>
    <w:rsid w:val="0012227B"/>
    <w:rsid w:val="0012236D"/>
    <w:rsid w:val="001227E7"/>
    <w:rsid w:val="0012296C"/>
    <w:rsid w:val="00122A86"/>
    <w:rsid w:val="001234C3"/>
    <w:rsid w:val="001236B9"/>
    <w:rsid w:val="00123973"/>
    <w:rsid w:val="00123D69"/>
    <w:rsid w:val="00124286"/>
    <w:rsid w:val="00124DC6"/>
    <w:rsid w:val="00124EA1"/>
    <w:rsid w:val="0012529A"/>
    <w:rsid w:val="0012557D"/>
    <w:rsid w:val="001257A8"/>
    <w:rsid w:val="00125A22"/>
    <w:rsid w:val="00125C08"/>
    <w:rsid w:val="00125C32"/>
    <w:rsid w:val="00125E05"/>
    <w:rsid w:val="00126539"/>
    <w:rsid w:val="00126BF7"/>
    <w:rsid w:val="001277AF"/>
    <w:rsid w:val="00127FB0"/>
    <w:rsid w:val="00130700"/>
    <w:rsid w:val="0013091C"/>
    <w:rsid w:val="00130C8A"/>
    <w:rsid w:val="001310DB"/>
    <w:rsid w:val="001312D1"/>
    <w:rsid w:val="0013156C"/>
    <w:rsid w:val="001317F7"/>
    <w:rsid w:val="00131814"/>
    <w:rsid w:val="00131C33"/>
    <w:rsid w:val="00131D11"/>
    <w:rsid w:val="00131EA5"/>
    <w:rsid w:val="0013204A"/>
    <w:rsid w:val="00132274"/>
    <w:rsid w:val="00132625"/>
    <w:rsid w:val="00132825"/>
    <w:rsid w:val="00132853"/>
    <w:rsid w:val="0013322F"/>
    <w:rsid w:val="00133BC3"/>
    <w:rsid w:val="00133F17"/>
    <w:rsid w:val="0013433F"/>
    <w:rsid w:val="00135310"/>
    <w:rsid w:val="001357A9"/>
    <w:rsid w:val="00135B09"/>
    <w:rsid w:val="00136F70"/>
    <w:rsid w:val="00137A3B"/>
    <w:rsid w:val="00137A45"/>
    <w:rsid w:val="00140232"/>
    <w:rsid w:val="0014045E"/>
    <w:rsid w:val="0014087A"/>
    <w:rsid w:val="00140B34"/>
    <w:rsid w:val="00141195"/>
    <w:rsid w:val="00141333"/>
    <w:rsid w:val="00141DD6"/>
    <w:rsid w:val="00141E4A"/>
    <w:rsid w:val="00141F42"/>
    <w:rsid w:val="0014221B"/>
    <w:rsid w:val="001426B7"/>
    <w:rsid w:val="0014276F"/>
    <w:rsid w:val="00142C3F"/>
    <w:rsid w:val="00143103"/>
    <w:rsid w:val="001441ED"/>
    <w:rsid w:val="00144AA6"/>
    <w:rsid w:val="00144F4B"/>
    <w:rsid w:val="001452FD"/>
    <w:rsid w:val="00145B1F"/>
    <w:rsid w:val="00145DFA"/>
    <w:rsid w:val="0014638D"/>
    <w:rsid w:val="00146F35"/>
    <w:rsid w:val="00147202"/>
    <w:rsid w:val="001474D6"/>
    <w:rsid w:val="001502E3"/>
    <w:rsid w:val="0015093A"/>
    <w:rsid w:val="00150C08"/>
    <w:rsid w:val="00150E9B"/>
    <w:rsid w:val="00150EC4"/>
    <w:rsid w:val="00150FD5"/>
    <w:rsid w:val="001511A8"/>
    <w:rsid w:val="001516D3"/>
    <w:rsid w:val="001518C6"/>
    <w:rsid w:val="00151B45"/>
    <w:rsid w:val="00152608"/>
    <w:rsid w:val="0015280E"/>
    <w:rsid w:val="00152C0A"/>
    <w:rsid w:val="00153377"/>
    <w:rsid w:val="00153AC1"/>
    <w:rsid w:val="00153D9D"/>
    <w:rsid w:val="00153F29"/>
    <w:rsid w:val="00153F71"/>
    <w:rsid w:val="00154067"/>
    <w:rsid w:val="00154323"/>
    <w:rsid w:val="001544B8"/>
    <w:rsid w:val="0015526C"/>
    <w:rsid w:val="0015556D"/>
    <w:rsid w:val="00155786"/>
    <w:rsid w:val="00157372"/>
    <w:rsid w:val="00157B67"/>
    <w:rsid w:val="0016006A"/>
    <w:rsid w:val="0016035E"/>
    <w:rsid w:val="0016044E"/>
    <w:rsid w:val="001604A8"/>
    <w:rsid w:val="001604F7"/>
    <w:rsid w:val="00160AB8"/>
    <w:rsid w:val="00160DF5"/>
    <w:rsid w:val="00160F9C"/>
    <w:rsid w:val="0016181C"/>
    <w:rsid w:val="0016192B"/>
    <w:rsid w:val="0016197F"/>
    <w:rsid w:val="00162C05"/>
    <w:rsid w:val="00163271"/>
    <w:rsid w:val="001634BB"/>
    <w:rsid w:val="001636D5"/>
    <w:rsid w:val="00163A9F"/>
    <w:rsid w:val="00163EEC"/>
    <w:rsid w:val="001646F5"/>
    <w:rsid w:val="00164B7F"/>
    <w:rsid w:val="00164DA1"/>
    <w:rsid w:val="00165014"/>
    <w:rsid w:val="001665D6"/>
    <w:rsid w:val="00166902"/>
    <w:rsid w:val="00166AC1"/>
    <w:rsid w:val="00167210"/>
    <w:rsid w:val="001679FD"/>
    <w:rsid w:val="00167C49"/>
    <w:rsid w:val="001702A3"/>
    <w:rsid w:val="00170719"/>
    <w:rsid w:val="001707B2"/>
    <w:rsid w:val="0017100B"/>
    <w:rsid w:val="0017111D"/>
    <w:rsid w:val="0017186D"/>
    <w:rsid w:val="00171F68"/>
    <w:rsid w:val="001725DC"/>
    <w:rsid w:val="00173A90"/>
    <w:rsid w:val="0017428B"/>
    <w:rsid w:val="001748D7"/>
    <w:rsid w:val="00174F6E"/>
    <w:rsid w:val="00175160"/>
    <w:rsid w:val="001753EB"/>
    <w:rsid w:val="001756BE"/>
    <w:rsid w:val="001758AE"/>
    <w:rsid w:val="001761A7"/>
    <w:rsid w:val="001764A0"/>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227C"/>
    <w:rsid w:val="00182349"/>
    <w:rsid w:val="00182857"/>
    <w:rsid w:val="00182EF6"/>
    <w:rsid w:val="00182F43"/>
    <w:rsid w:val="0018309F"/>
    <w:rsid w:val="00183358"/>
    <w:rsid w:val="00183668"/>
    <w:rsid w:val="00183A88"/>
    <w:rsid w:val="00184095"/>
    <w:rsid w:val="001845E5"/>
    <w:rsid w:val="00184BB0"/>
    <w:rsid w:val="00184EF7"/>
    <w:rsid w:val="001855C8"/>
    <w:rsid w:val="00185A6B"/>
    <w:rsid w:val="00185F4A"/>
    <w:rsid w:val="001860A0"/>
    <w:rsid w:val="00186104"/>
    <w:rsid w:val="001903D4"/>
    <w:rsid w:val="0019068D"/>
    <w:rsid w:val="001907CE"/>
    <w:rsid w:val="00190920"/>
    <w:rsid w:val="00190BD2"/>
    <w:rsid w:val="00191F37"/>
    <w:rsid w:val="0019227A"/>
    <w:rsid w:val="001939ED"/>
    <w:rsid w:val="00193E26"/>
    <w:rsid w:val="00195650"/>
    <w:rsid w:val="0019632D"/>
    <w:rsid w:val="001965B6"/>
    <w:rsid w:val="001970C4"/>
    <w:rsid w:val="001977C8"/>
    <w:rsid w:val="00197B53"/>
    <w:rsid w:val="00197BA6"/>
    <w:rsid w:val="00197C7B"/>
    <w:rsid w:val="00197D4A"/>
    <w:rsid w:val="00197DFA"/>
    <w:rsid w:val="00197F57"/>
    <w:rsid w:val="001A0339"/>
    <w:rsid w:val="001A0407"/>
    <w:rsid w:val="001A0EFB"/>
    <w:rsid w:val="001A0FBB"/>
    <w:rsid w:val="001A1177"/>
    <w:rsid w:val="001A17CD"/>
    <w:rsid w:val="001A1B88"/>
    <w:rsid w:val="001A1CDC"/>
    <w:rsid w:val="001A1F92"/>
    <w:rsid w:val="001A2382"/>
    <w:rsid w:val="001A26AD"/>
    <w:rsid w:val="001A2733"/>
    <w:rsid w:val="001A2AF3"/>
    <w:rsid w:val="001A3151"/>
    <w:rsid w:val="001A34F0"/>
    <w:rsid w:val="001A38C1"/>
    <w:rsid w:val="001A3924"/>
    <w:rsid w:val="001A3DCC"/>
    <w:rsid w:val="001A4057"/>
    <w:rsid w:val="001A4722"/>
    <w:rsid w:val="001A6343"/>
    <w:rsid w:val="001A6390"/>
    <w:rsid w:val="001A667A"/>
    <w:rsid w:val="001A685E"/>
    <w:rsid w:val="001A68F4"/>
    <w:rsid w:val="001A6CB0"/>
    <w:rsid w:val="001A78CB"/>
    <w:rsid w:val="001B0021"/>
    <w:rsid w:val="001B01E0"/>
    <w:rsid w:val="001B0428"/>
    <w:rsid w:val="001B048E"/>
    <w:rsid w:val="001B0A78"/>
    <w:rsid w:val="001B18C1"/>
    <w:rsid w:val="001B1D9D"/>
    <w:rsid w:val="001B1FB4"/>
    <w:rsid w:val="001B209F"/>
    <w:rsid w:val="001B27B6"/>
    <w:rsid w:val="001B2FCB"/>
    <w:rsid w:val="001B2FF4"/>
    <w:rsid w:val="001B31E1"/>
    <w:rsid w:val="001B378D"/>
    <w:rsid w:val="001B3D7B"/>
    <w:rsid w:val="001B3FB5"/>
    <w:rsid w:val="001B415E"/>
    <w:rsid w:val="001B4424"/>
    <w:rsid w:val="001B4AFC"/>
    <w:rsid w:val="001B5081"/>
    <w:rsid w:val="001B511A"/>
    <w:rsid w:val="001B578B"/>
    <w:rsid w:val="001B57B0"/>
    <w:rsid w:val="001B5D39"/>
    <w:rsid w:val="001B626C"/>
    <w:rsid w:val="001B6380"/>
    <w:rsid w:val="001B6595"/>
    <w:rsid w:val="001B6CDE"/>
    <w:rsid w:val="001B71CE"/>
    <w:rsid w:val="001B7280"/>
    <w:rsid w:val="001B75FB"/>
    <w:rsid w:val="001B775E"/>
    <w:rsid w:val="001B7C23"/>
    <w:rsid w:val="001B7CA3"/>
    <w:rsid w:val="001B7CBF"/>
    <w:rsid w:val="001C022C"/>
    <w:rsid w:val="001C0BA8"/>
    <w:rsid w:val="001C0E0A"/>
    <w:rsid w:val="001C110F"/>
    <w:rsid w:val="001C111C"/>
    <w:rsid w:val="001C17EF"/>
    <w:rsid w:val="001C1982"/>
    <w:rsid w:val="001C1B98"/>
    <w:rsid w:val="001C1CB8"/>
    <w:rsid w:val="001C1F24"/>
    <w:rsid w:val="001C29BA"/>
    <w:rsid w:val="001C2AB9"/>
    <w:rsid w:val="001C2DD3"/>
    <w:rsid w:val="001C329F"/>
    <w:rsid w:val="001C3344"/>
    <w:rsid w:val="001C358E"/>
    <w:rsid w:val="001C396A"/>
    <w:rsid w:val="001C39FF"/>
    <w:rsid w:val="001C3B1E"/>
    <w:rsid w:val="001C45FC"/>
    <w:rsid w:val="001C4A8B"/>
    <w:rsid w:val="001C4AD7"/>
    <w:rsid w:val="001C4DFA"/>
    <w:rsid w:val="001C54BE"/>
    <w:rsid w:val="001C5C7D"/>
    <w:rsid w:val="001C5D83"/>
    <w:rsid w:val="001C5E3A"/>
    <w:rsid w:val="001C5F62"/>
    <w:rsid w:val="001C6466"/>
    <w:rsid w:val="001C6AF8"/>
    <w:rsid w:val="001C6D1B"/>
    <w:rsid w:val="001C6FB6"/>
    <w:rsid w:val="001C77E5"/>
    <w:rsid w:val="001C781D"/>
    <w:rsid w:val="001C7C05"/>
    <w:rsid w:val="001D01EE"/>
    <w:rsid w:val="001D1102"/>
    <w:rsid w:val="001D133D"/>
    <w:rsid w:val="001D1767"/>
    <w:rsid w:val="001D194D"/>
    <w:rsid w:val="001D1B11"/>
    <w:rsid w:val="001D1EAA"/>
    <w:rsid w:val="001D2965"/>
    <w:rsid w:val="001D309C"/>
    <w:rsid w:val="001D4253"/>
    <w:rsid w:val="001D4FA8"/>
    <w:rsid w:val="001D504E"/>
    <w:rsid w:val="001D56A4"/>
    <w:rsid w:val="001D63D4"/>
    <w:rsid w:val="001D68EA"/>
    <w:rsid w:val="001D6B8A"/>
    <w:rsid w:val="001D6F72"/>
    <w:rsid w:val="001D70A3"/>
    <w:rsid w:val="001D711B"/>
    <w:rsid w:val="001D759D"/>
    <w:rsid w:val="001D7F69"/>
    <w:rsid w:val="001E0873"/>
    <w:rsid w:val="001E0B57"/>
    <w:rsid w:val="001E0B5E"/>
    <w:rsid w:val="001E0E99"/>
    <w:rsid w:val="001E0EDB"/>
    <w:rsid w:val="001E1631"/>
    <w:rsid w:val="001E17BC"/>
    <w:rsid w:val="001E1884"/>
    <w:rsid w:val="001E1A12"/>
    <w:rsid w:val="001E1A4D"/>
    <w:rsid w:val="001E25E8"/>
    <w:rsid w:val="001E3038"/>
    <w:rsid w:val="001E35AF"/>
    <w:rsid w:val="001E3784"/>
    <w:rsid w:val="001E3DBE"/>
    <w:rsid w:val="001E41F3"/>
    <w:rsid w:val="001E4AA3"/>
    <w:rsid w:val="001E4ACA"/>
    <w:rsid w:val="001E504B"/>
    <w:rsid w:val="001E50E2"/>
    <w:rsid w:val="001E51FD"/>
    <w:rsid w:val="001E551A"/>
    <w:rsid w:val="001E6065"/>
    <w:rsid w:val="001E6125"/>
    <w:rsid w:val="001E6D20"/>
    <w:rsid w:val="001E72BA"/>
    <w:rsid w:val="001E7450"/>
    <w:rsid w:val="001E7988"/>
    <w:rsid w:val="001E7AF6"/>
    <w:rsid w:val="001E7D40"/>
    <w:rsid w:val="001E7E43"/>
    <w:rsid w:val="001F0164"/>
    <w:rsid w:val="001F0184"/>
    <w:rsid w:val="001F0201"/>
    <w:rsid w:val="001F09F6"/>
    <w:rsid w:val="001F0CA1"/>
    <w:rsid w:val="001F10CE"/>
    <w:rsid w:val="001F1AFB"/>
    <w:rsid w:val="001F23A8"/>
    <w:rsid w:val="001F2538"/>
    <w:rsid w:val="001F2CFC"/>
    <w:rsid w:val="001F2E33"/>
    <w:rsid w:val="001F300F"/>
    <w:rsid w:val="001F38B3"/>
    <w:rsid w:val="001F3BDF"/>
    <w:rsid w:val="001F3C8C"/>
    <w:rsid w:val="001F3D1C"/>
    <w:rsid w:val="001F3D44"/>
    <w:rsid w:val="001F45DA"/>
    <w:rsid w:val="001F46A0"/>
    <w:rsid w:val="001F47F6"/>
    <w:rsid w:val="001F50BA"/>
    <w:rsid w:val="001F5B17"/>
    <w:rsid w:val="001F6117"/>
    <w:rsid w:val="001F6676"/>
    <w:rsid w:val="001F66DA"/>
    <w:rsid w:val="001F6FFF"/>
    <w:rsid w:val="001F74D3"/>
    <w:rsid w:val="001F7A97"/>
    <w:rsid w:val="001F7D8C"/>
    <w:rsid w:val="002002C8"/>
    <w:rsid w:val="00200340"/>
    <w:rsid w:val="00200417"/>
    <w:rsid w:val="00200832"/>
    <w:rsid w:val="00200923"/>
    <w:rsid w:val="00200DBC"/>
    <w:rsid w:val="002010F1"/>
    <w:rsid w:val="0020116F"/>
    <w:rsid w:val="0020138F"/>
    <w:rsid w:val="00201C10"/>
    <w:rsid w:val="00201CFC"/>
    <w:rsid w:val="002021D7"/>
    <w:rsid w:val="002023A8"/>
    <w:rsid w:val="002023FE"/>
    <w:rsid w:val="00202461"/>
    <w:rsid w:val="00202625"/>
    <w:rsid w:val="00202BF8"/>
    <w:rsid w:val="0020332E"/>
    <w:rsid w:val="00203A01"/>
    <w:rsid w:val="00203F85"/>
    <w:rsid w:val="00204107"/>
    <w:rsid w:val="002042A1"/>
    <w:rsid w:val="00204E97"/>
    <w:rsid w:val="0020587A"/>
    <w:rsid w:val="00205923"/>
    <w:rsid w:val="00205B7F"/>
    <w:rsid w:val="00205B9C"/>
    <w:rsid w:val="00205DCA"/>
    <w:rsid w:val="00206268"/>
    <w:rsid w:val="00206464"/>
    <w:rsid w:val="00206D7B"/>
    <w:rsid w:val="00207048"/>
    <w:rsid w:val="00207475"/>
    <w:rsid w:val="002075F1"/>
    <w:rsid w:val="002076C3"/>
    <w:rsid w:val="00207793"/>
    <w:rsid w:val="00207AA5"/>
    <w:rsid w:val="00207BFB"/>
    <w:rsid w:val="00207C57"/>
    <w:rsid w:val="00207F90"/>
    <w:rsid w:val="00210174"/>
    <w:rsid w:val="002107B2"/>
    <w:rsid w:val="00210D22"/>
    <w:rsid w:val="00210E5B"/>
    <w:rsid w:val="002112A0"/>
    <w:rsid w:val="0021160E"/>
    <w:rsid w:val="00212651"/>
    <w:rsid w:val="0021286E"/>
    <w:rsid w:val="00213A9A"/>
    <w:rsid w:val="00213D61"/>
    <w:rsid w:val="00213E1C"/>
    <w:rsid w:val="00214112"/>
    <w:rsid w:val="00214991"/>
    <w:rsid w:val="00214F44"/>
    <w:rsid w:val="00214F99"/>
    <w:rsid w:val="00215503"/>
    <w:rsid w:val="002155F4"/>
    <w:rsid w:val="002157E4"/>
    <w:rsid w:val="00215A14"/>
    <w:rsid w:val="0021614B"/>
    <w:rsid w:val="0021654C"/>
    <w:rsid w:val="002169C7"/>
    <w:rsid w:val="00217550"/>
    <w:rsid w:val="00220630"/>
    <w:rsid w:val="002207FE"/>
    <w:rsid w:val="00220898"/>
    <w:rsid w:val="00220C43"/>
    <w:rsid w:val="00220E2E"/>
    <w:rsid w:val="002212A2"/>
    <w:rsid w:val="002213B5"/>
    <w:rsid w:val="002214AD"/>
    <w:rsid w:val="00221661"/>
    <w:rsid w:val="0022182B"/>
    <w:rsid w:val="00221A43"/>
    <w:rsid w:val="00221DF9"/>
    <w:rsid w:val="00222353"/>
    <w:rsid w:val="00222402"/>
    <w:rsid w:val="002232F9"/>
    <w:rsid w:val="002234CB"/>
    <w:rsid w:val="00223971"/>
    <w:rsid w:val="00223DDB"/>
    <w:rsid w:val="0022418F"/>
    <w:rsid w:val="002241F1"/>
    <w:rsid w:val="002243B0"/>
    <w:rsid w:val="0022488A"/>
    <w:rsid w:val="0022499C"/>
    <w:rsid w:val="00224B6C"/>
    <w:rsid w:val="00224C44"/>
    <w:rsid w:val="00224EAB"/>
    <w:rsid w:val="00225BF4"/>
    <w:rsid w:val="002261DC"/>
    <w:rsid w:val="002263AA"/>
    <w:rsid w:val="002267AB"/>
    <w:rsid w:val="00226AF5"/>
    <w:rsid w:val="002277A5"/>
    <w:rsid w:val="0023004D"/>
    <w:rsid w:val="00230556"/>
    <w:rsid w:val="002313BF"/>
    <w:rsid w:val="00231E54"/>
    <w:rsid w:val="002321E8"/>
    <w:rsid w:val="002322F7"/>
    <w:rsid w:val="002323C1"/>
    <w:rsid w:val="00232828"/>
    <w:rsid w:val="00232DEE"/>
    <w:rsid w:val="00232E93"/>
    <w:rsid w:val="002330C0"/>
    <w:rsid w:val="0023360F"/>
    <w:rsid w:val="002336D2"/>
    <w:rsid w:val="00233810"/>
    <w:rsid w:val="002338BF"/>
    <w:rsid w:val="00233BE2"/>
    <w:rsid w:val="00234060"/>
    <w:rsid w:val="00234585"/>
    <w:rsid w:val="00234668"/>
    <w:rsid w:val="0023485C"/>
    <w:rsid w:val="00234BC5"/>
    <w:rsid w:val="00234F69"/>
    <w:rsid w:val="00235251"/>
    <w:rsid w:val="0023550F"/>
    <w:rsid w:val="00235A5F"/>
    <w:rsid w:val="00235B4C"/>
    <w:rsid w:val="00236375"/>
    <w:rsid w:val="00236705"/>
    <w:rsid w:val="0023683D"/>
    <w:rsid w:val="00237395"/>
    <w:rsid w:val="002376A3"/>
    <w:rsid w:val="002379A1"/>
    <w:rsid w:val="0024025A"/>
    <w:rsid w:val="002403E6"/>
    <w:rsid w:val="002427DB"/>
    <w:rsid w:val="00242CEE"/>
    <w:rsid w:val="0024335F"/>
    <w:rsid w:val="00243854"/>
    <w:rsid w:val="002438BA"/>
    <w:rsid w:val="00243BC1"/>
    <w:rsid w:val="00243E30"/>
    <w:rsid w:val="00243EA5"/>
    <w:rsid w:val="00244332"/>
    <w:rsid w:val="00244344"/>
    <w:rsid w:val="00244E0C"/>
    <w:rsid w:val="00245743"/>
    <w:rsid w:val="00245B1F"/>
    <w:rsid w:val="00245B23"/>
    <w:rsid w:val="00245EA7"/>
    <w:rsid w:val="00245F7C"/>
    <w:rsid w:val="002463F0"/>
    <w:rsid w:val="002467CC"/>
    <w:rsid w:val="002468B1"/>
    <w:rsid w:val="00246DE8"/>
    <w:rsid w:val="00246F62"/>
    <w:rsid w:val="00247312"/>
    <w:rsid w:val="00247499"/>
    <w:rsid w:val="002475D8"/>
    <w:rsid w:val="00247765"/>
    <w:rsid w:val="002477DB"/>
    <w:rsid w:val="00247A5A"/>
    <w:rsid w:val="00247C83"/>
    <w:rsid w:val="00247E2B"/>
    <w:rsid w:val="0025022A"/>
    <w:rsid w:val="002504AC"/>
    <w:rsid w:val="00250854"/>
    <w:rsid w:val="002508CF"/>
    <w:rsid w:val="00250A58"/>
    <w:rsid w:val="00250DEE"/>
    <w:rsid w:val="00250EB3"/>
    <w:rsid w:val="002521B1"/>
    <w:rsid w:val="0025228F"/>
    <w:rsid w:val="00252674"/>
    <w:rsid w:val="00252BCC"/>
    <w:rsid w:val="002530BE"/>
    <w:rsid w:val="002533DD"/>
    <w:rsid w:val="002541EA"/>
    <w:rsid w:val="002542C3"/>
    <w:rsid w:val="00254641"/>
    <w:rsid w:val="002549B3"/>
    <w:rsid w:val="00254A29"/>
    <w:rsid w:val="00257195"/>
    <w:rsid w:val="00257749"/>
    <w:rsid w:val="002578D8"/>
    <w:rsid w:val="00260F25"/>
    <w:rsid w:val="002613A5"/>
    <w:rsid w:val="002613E4"/>
    <w:rsid w:val="002614AE"/>
    <w:rsid w:val="002617FB"/>
    <w:rsid w:val="00261E19"/>
    <w:rsid w:val="002625BA"/>
    <w:rsid w:val="00262867"/>
    <w:rsid w:val="002629A7"/>
    <w:rsid w:val="002635FB"/>
    <w:rsid w:val="00263808"/>
    <w:rsid w:val="002639FE"/>
    <w:rsid w:val="0026400E"/>
    <w:rsid w:val="00265E50"/>
    <w:rsid w:val="00265F87"/>
    <w:rsid w:val="002662AD"/>
    <w:rsid w:val="00266518"/>
    <w:rsid w:val="00267012"/>
    <w:rsid w:val="002674AE"/>
    <w:rsid w:val="00267881"/>
    <w:rsid w:val="00270531"/>
    <w:rsid w:val="00270667"/>
    <w:rsid w:val="00270E2A"/>
    <w:rsid w:val="002715FD"/>
    <w:rsid w:val="00271FFA"/>
    <w:rsid w:val="0027217E"/>
    <w:rsid w:val="002723F2"/>
    <w:rsid w:val="00272A66"/>
    <w:rsid w:val="0027311D"/>
    <w:rsid w:val="0027344E"/>
    <w:rsid w:val="00273821"/>
    <w:rsid w:val="00273FC1"/>
    <w:rsid w:val="00274E67"/>
    <w:rsid w:val="00275BCA"/>
    <w:rsid w:val="00275D12"/>
    <w:rsid w:val="002766DE"/>
    <w:rsid w:val="002767D4"/>
    <w:rsid w:val="00276CD2"/>
    <w:rsid w:val="00276E63"/>
    <w:rsid w:val="00277A1E"/>
    <w:rsid w:val="0028062F"/>
    <w:rsid w:val="002808AD"/>
    <w:rsid w:val="00280F6F"/>
    <w:rsid w:val="00280FEC"/>
    <w:rsid w:val="00281888"/>
    <w:rsid w:val="00281EB0"/>
    <w:rsid w:val="002828AC"/>
    <w:rsid w:val="00282EC3"/>
    <w:rsid w:val="002835CB"/>
    <w:rsid w:val="00284510"/>
    <w:rsid w:val="0028456D"/>
    <w:rsid w:val="002850F9"/>
    <w:rsid w:val="0028548A"/>
    <w:rsid w:val="00285749"/>
    <w:rsid w:val="00285CE2"/>
    <w:rsid w:val="00286647"/>
    <w:rsid w:val="0028675B"/>
    <w:rsid w:val="002872BF"/>
    <w:rsid w:val="002876B5"/>
    <w:rsid w:val="0029018A"/>
    <w:rsid w:val="002903E1"/>
    <w:rsid w:val="00290868"/>
    <w:rsid w:val="00290E97"/>
    <w:rsid w:val="002912DE"/>
    <w:rsid w:val="002912E6"/>
    <w:rsid w:val="00291507"/>
    <w:rsid w:val="00291609"/>
    <w:rsid w:val="002916AC"/>
    <w:rsid w:val="0029181B"/>
    <w:rsid w:val="002928C7"/>
    <w:rsid w:val="0029290F"/>
    <w:rsid w:val="00292A70"/>
    <w:rsid w:val="00292C77"/>
    <w:rsid w:val="00292EAA"/>
    <w:rsid w:val="002933FE"/>
    <w:rsid w:val="002934AE"/>
    <w:rsid w:val="002939ED"/>
    <w:rsid w:val="00293AC5"/>
    <w:rsid w:val="00293D64"/>
    <w:rsid w:val="00293D85"/>
    <w:rsid w:val="0029431D"/>
    <w:rsid w:val="002949CA"/>
    <w:rsid w:val="002952E2"/>
    <w:rsid w:val="00295352"/>
    <w:rsid w:val="00295678"/>
    <w:rsid w:val="00295700"/>
    <w:rsid w:val="0029573B"/>
    <w:rsid w:val="002958A9"/>
    <w:rsid w:val="002959FF"/>
    <w:rsid w:val="00295BB5"/>
    <w:rsid w:val="00295C05"/>
    <w:rsid w:val="00295D94"/>
    <w:rsid w:val="002962CA"/>
    <w:rsid w:val="002965FB"/>
    <w:rsid w:val="002969FA"/>
    <w:rsid w:val="00296CAA"/>
    <w:rsid w:val="00296F99"/>
    <w:rsid w:val="00297500"/>
    <w:rsid w:val="0029772D"/>
    <w:rsid w:val="002A0065"/>
    <w:rsid w:val="002A036E"/>
    <w:rsid w:val="002A049A"/>
    <w:rsid w:val="002A0D18"/>
    <w:rsid w:val="002A0D92"/>
    <w:rsid w:val="002A1C30"/>
    <w:rsid w:val="002A1EA4"/>
    <w:rsid w:val="002A24E7"/>
    <w:rsid w:val="002A2646"/>
    <w:rsid w:val="002A2838"/>
    <w:rsid w:val="002A2B78"/>
    <w:rsid w:val="002A2BB7"/>
    <w:rsid w:val="002A2F81"/>
    <w:rsid w:val="002A3464"/>
    <w:rsid w:val="002A3934"/>
    <w:rsid w:val="002A4DCC"/>
    <w:rsid w:val="002A4FD1"/>
    <w:rsid w:val="002A558A"/>
    <w:rsid w:val="002A5CEA"/>
    <w:rsid w:val="002A60CB"/>
    <w:rsid w:val="002A622D"/>
    <w:rsid w:val="002A6B5F"/>
    <w:rsid w:val="002A6E77"/>
    <w:rsid w:val="002A6FBE"/>
    <w:rsid w:val="002A766A"/>
    <w:rsid w:val="002A768E"/>
    <w:rsid w:val="002A7876"/>
    <w:rsid w:val="002B1C9E"/>
    <w:rsid w:val="002B1DA7"/>
    <w:rsid w:val="002B1E85"/>
    <w:rsid w:val="002B2594"/>
    <w:rsid w:val="002B2622"/>
    <w:rsid w:val="002B2A34"/>
    <w:rsid w:val="002B2B1B"/>
    <w:rsid w:val="002B2F7F"/>
    <w:rsid w:val="002B3EFA"/>
    <w:rsid w:val="002B49AC"/>
    <w:rsid w:val="002B4A9F"/>
    <w:rsid w:val="002B4C2C"/>
    <w:rsid w:val="002B4FA8"/>
    <w:rsid w:val="002B53B9"/>
    <w:rsid w:val="002B565A"/>
    <w:rsid w:val="002B5989"/>
    <w:rsid w:val="002B59FE"/>
    <w:rsid w:val="002B5D56"/>
    <w:rsid w:val="002B5F3F"/>
    <w:rsid w:val="002B60DB"/>
    <w:rsid w:val="002B62A1"/>
    <w:rsid w:val="002B689A"/>
    <w:rsid w:val="002B6ADD"/>
    <w:rsid w:val="002B6E95"/>
    <w:rsid w:val="002B7183"/>
    <w:rsid w:val="002B7766"/>
    <w:rsid w:val="002C003C"/>
    <w:rsid w:val="002C0115"/>
    <w:rsid w:val="002C0170"/>
    <w:rsid w:val="002C04F9"/>
    <w:rsid w:val="002C0859"/>
    <w:rsid w:val="002C0977"/>
    <w:rsid w:val="002C2326"/>
    <w:rsid w:val="002C24E5"/>
    <w:rsid w:val="002C2570"/>
    <w:rsid w:val="002C28CD"/>
    <w:rsid w:val="002C2AC1"/>
    <w:rsid w:val="002C2D40"/>
    <w:rsid w:val="002C2D8B"/>
    <w:rsid w:val="002C3574"/>
    <w:rsid w:val="002C3B6B"/>
    <w:rsid w:val="002C3BA3"/>
    <w:rsid w:val="002C3F9C"/>
    <w:rsid w:val="002C426C"/>
    <w:rsid w:val="002C4A8E"/>
    <w:rsid w:val="002C4BB7"/>
    <w:rsid w:val="002C4C5E"/>
    <w:rsid w:val="002C5758"/>
    <w:rsid w:val="002C5BCD"/>
    <w:rsid w:val="002C639F"/>
    <w:rsid w:val="002C63B6"/>
    <w:rsid w:val="002C6831"/>
    <w:rsid w:val="002C68B1"/>
    <w:rsid w:val="002C6EBE"/>
    <w:rsid w:val="002C7216"/>
    <w:rsid w:val="002C73CF"/>
    <w:rsid w:val="002C7B02"/>
    <w:rsid w:val="002D0A3C"/>
    <w:rsid w:val="002D0DFE"/>
    <w:rsid w:val="002D0FD9"/>
    <w:rsid w:val="002D0FFD"/>
    <w:rsid w:val="002D1159"/>
    <w:rsid w:val="002D1586"/>
    <w:rsid w:val="002D1C92"/>
    <w:rsid w:val="002D1D19"/>
    <w:rsid w:val="002D24F5"/>
    <w:rsid w:val="002D2931"/>
    <w:rsid w:val="002D2EEB"/>
    <w:rsid w:val="002D32AD"/>
    <w:rsid w:val="002D3445"/>
    <w:rsid w:val="002D3F6E"/>
    <w:rsid w:val="002D3FA2"/>
    <w:rsid w:val="002D4229"/>
    <w:rsid w:val="002D4826"/>
    <w:rsid w:val="002D4B06"/>
    <w:rsid w:val="002D4DCF"/>
    <w:rsid w:val="002D556B"/>
    <w:rsid w:val="002D5DD8"/>
    <w:rsid w:val="002D6354"/>
    <w:rsid w:val="002D67CD"/>
    <w:rsid w:val="002D6885"/>
    <w:rsid w:val="002D6F3E"/>
    <w:rsid w:val="002D721E"/>
    <w:rsid w:val="002D7D18"/>
    <w:rsid w:val="002E016F"/>
    <w:rsid w:val="002E02F2"/>
    <w:rsid w:val="002E068A"/>
    <w:rsid w:val="002E0E6D"/>
    <w:rsid w:val="002E0EA2"/>
    <w:rsid w:val="002E152E"/>
    <w:rsid w:val="002E16EB"/>
    <w:rsid w:val="002E2184"/>
    <w:rsid w:val="002E2CF2"/>
    <w:rsid w:val="002E3830"/>
    <w:rsid w:val="002E3D04"/>
    <w:rsid w:val="002E3EF6"/>
    <w:rsid w:val="002E4147"/>
    <w:rsid w:val="002E41DF"/>
    <w:rsid w:val="002E4216"/>
    <w:rsid w:val="002E4B45"/>
    <w:rsid w:val="002E4C5F"/>
    <w:rsid w:val="002E4F00"/>
    <w:rsid w:val="002E58EA"/>
    <w:rsid w:val="002E5A45"/>
    <w:rsid w:val="002E5E1A"/>
    <w:rsid w:val="002E6436"/>
    <w:rsid w:val="002E6B3C"/>
    <w:rsid w:val="002E70D1"/>
    <w:rsid w:val="002E721A"/>
    <w:rsid w:val="002E74B9"/>
    <w:rsid w:val="002F0210"/>
    <w:rsid w:val="002F0239"/>
    <w:rsid w:val="002F03BC"/>
    <w:rsid w:val="002F0580"/>
    <w:rsid w:val="002F070B"/>
    <w:rsid w:val="002F15C2"/>
    <w:rsid w:val="002F16B5"/>
    <w:rsid w:val="002F1BFE"/>
    <w:rsid w:val="002F1E63"/>
    <w:rsid w:val="002F2DF6"/>
    <w:rsid w:val="002F38AB"/>
    <w:rsid w:val="002F3DD5"/>
    <w:rsid w:val="002F3E1C"/>
    <w:rsid w:val="002F4309"/>
    <w:rsid w:val="002F4358"/>
    <w:rsid w:val="002F4BC5"/>
    <w:rsid w:val="002F539A"/>
    <w:rsid w:val="002F55B2"/>
    <w:rsid w:val="002F6A61"/>
    <w:rsid w:val="002F6B54"/>
    <w:rsid w:val="002F7523"/>
    <w:rsid w:val="002F7A88"/>
    <w:rsid w:val="00300148"/>
    <w:rsid w:val="003001D0"/>
    <w:rsid w:val="003002E0"/>
    <w:rsid w:val="0030072B"/>
    <w:rsid w:val="00300CD7"/>
    <w:rsid w:val="00300FCB"/>
    <w:rsid w:val="00302102"/>
    <w:rsid w:val="003021DD"/>
    <w:rsid w:val="00302459"/>
    <w:rsid w:val="003028B2"/>
    <w:rsid w:val="003028C5"/>
    <w:rsid w:val="00302F98"/>
    <w:rsid w:val="0030314E"/>
    <w:rsid w:val="00303421"/>
    <w:rsid w:val="00303914"/>
    <w:rsid w:val="00303DCF"/>
    <w:rsid w:val="003045A8"/>
    <w:rsid w:val="00304CCA"/>
    <w:rsid w:val="003056CE"/>
    <w:rsid w:val="00305706"/>
    <w:rsid w:val="003057E0"/>
    <w:rsid w:val="00305BD4"/>
    <w:rsid w:val="00305EE5"/>
    <w:rsid w:val="0030696B"/>
    <w:rsid w:val="0030728B"/>
    <w:rsid w:val="0030789B"/>
    <w:rsid w:val="003079D9"/>
    <w:rsid w:val="00307E46"/>
    <w:rsid w:val="00307F7D"/>
    <w:rsid w:val="003102CB"/>
    <w:rsid w:val="00310615"/>
    <w:rsid w:val="00310628"/>
    <w:rsid w:val="00310AAF"/>
    <w:rsid w:val="00310DA3"/>
    <w:rsid w:val="00310F20"/>
    <w:rsid w:val="003115F6"/>
    <w:rsid w:val="0031179C"/>
    <w:rsid w:val="00312856"/>
    <w:rsid w:val="00312C93"/>
    <w:rsid w:val="003135F0"/>
    <w:rsid w:val="003137D9"/>
    <w:rsid w:val="00313D76"/>
    <w:rsid w:val="00314208"/>
    <w:rsid w:val="00314A47"/>
    <w:rsid w:val="00314C10"/>
    <w:rsid w:val="0031543D"/>
    <w:rsid w:val="00315C45"/>
    <w:rsid w:val="00315DE8"/>
    <w:rsid w:val="00315F2F"/>
    <w:rsid w:val="00316405"/>
    <w:rsid w:val="003165FB"/>
    <w:rsid w:val="00316BE5"/>
    <w:rsid w:val="00316C67"/>
    <w:rsid w:val="00316D12"/>
    <w:rsid w:val="00316D4A"/>
    <w:rsid w:val="00316FC9"/>
    <w:rsid w:val="003170B8"/>
    <w:rsid w:val="00317523"/>
    <w:rsid w:val="003177DC"/>
    <w:rsid w:val="00317A78"/>
    <w:rsid w:val="00317D0C"/>
    <w:rsid w:val="00317E0E"/>
    <w:rsid w:val="003205DA"/>
    <w:rsid w:val="0032081F"/>
    <w:rsid w:val="003208F9"/>
    <w:rsid w:val="00320A7F"/>
    <w:rsid w:val="00320FA6"/>
    <w:rsid w:val="0032143F"/>
    <w:rsid w:val="003215A9"/>
    <w:rsid w:val="0032163B"/>
    <w:rsid w:val="00322411"/>
    <w:rsid w:val="00322B8B"/>
    <w:rsid w:val="00322BF9"/>
    <w:rsid w:val="003237B3"/>
    <w:rsid w:val="00323BC6"/>
    <w:rsid w:val="00324114"/>
    <w:rsid w:val="003245BA"/>
    <w:rsid w:val="00324896"/>
    <w:rsid w:val="00324E7A"/>
    <w:rsid w:val="00324ECD"/>
    <w:rsid w:val="003252D9"/>
    <w:rsid w:val="003253C5"/>
    <w:rsid w:val="00325769"/>
    <w:rsid w:val="003258A0"/>
    <w:rsid w:val="00325B85"/>
    <w:rsid w:val="00326166"/>
    <w:rsid w:val="00326BC6"/>
    <w:rsid w:val="00326C1A"/>
    <w:rsid w:val="00327A96"/>
    <w:rsid w:val="00327C4D"/>
    <w:rsid w:val="00327C80"/>
    <w:rsid w:val="00327D47"/>
    <w:rsid w:val="003302C8"/>
    <w:rsid w:val="00330C34"/>
    <w:rsid w:val="00330D46"/>
    <w:rsid w:val="0033143D"/>
    <w:rsid w:val="0033149A"/>
    <w:rsid w:val="00331A5C"/>
    <w:rsid w:val="00331D74"/>
    <w:rsid w:val="00331F9B"/>
    <w:rsid w:val="0033231B"/>
    <w:rsid w:val="00332513"/>
    <w:rsid w:val="00332B0C"/>
    <w:rsid w:val="00332B1A"/>
    <w:rsid w:val="00332B82"/>
    <w:rsid w:val="00333AB8"/>
    <w:rsid w:val="00333B90"/>
    <w:rsid w:val="00334383"/>
    <w:rsid w:val="00334763"/>
    <w:rsid w:val="00334A9D"/>
    <w:rsid w:val="00334BBB"/>
    <w:rsid w:val="003359EB"/>
    <w:rsid w:val="00335B68"/>
    <w:rsid w:val="00336399"/>
    <w:rsid w:val="003368E2"/>
    <w:rsid w:val="00336954"/>
    <w:rsid w:val="003371C6"/>
    <w:rsid w:val="0033774A"/>
    <w:rsid w:val="0034033D"/>
    <w:rsid w:val="003403AD"/>
    <w:rsid w:val="003407B7"/>
    <w:rsid w:val="003407C0"/>
    <w:rsid w:val="00340FC5"/>
    <w:rsid w:val="00341115"/>
    <w:rsid w:val="003412F3"/>
    <w:rsid w:val="00341425"/>
    <w:rsid w:val="0034151B"/>
    <w:rsid w:val="003415EC"/>
    <w:rsid w:val="00342A3B"/>
    <w:rsid w:val="00342BD8"/>
    <w:rsid w:val="0034353F"/>
    <w:rsid w:val="00343657"/>
    <w:rsid w:val="003436A3"/>
    <w:rsid w:val="00343976"/>
    <w:rsid w:val="0034401C"/>
    <w:rsid w:val="003442BB"/>
    <w:rsid w:val="00344A5D"/>
    <w:rsid w:val="00344BA9"/>
    <w:rsid w:val="003452B6"/>
    <w:rsid w:val="003453FA"/>
    <w:rsid w:val="00345999"/>
    <w:rsid w:val="003459D9"/>
    <w:rsid w:val="00345B28"/>
    <w:rsid w:val="00345FE0"/>
    <w:rsid w:val="00346470"/>
    <w:rsid w:val="00346850"/>
    <w:rsid w:val="00347361"/>
    <w:rsid w:val="003473FB"/>
    <w:rsid w:val="00347468"/>
    <w:rsid w:val="003476D2"/>
    <w:rsid w:val="00347B21"/>
    <w:rsid w:val="00347EF6"/>
    <w:rsid w:val="0035052F"/>
    <w:rsid w:val="00350D7E"/>
    <w:rsid w:val="00351429"/>
    <w:rsid w:val="00351654"/>
    <w:rsid w:val="00351711"/>
    <w:rsid w:val="00351AD0"/>
    <w:rsid w:val="00351B7B"/>
    <w:rsid w:val="00351BCD"/>
    <w:rsid w:val="00351BF1"/>
    <w:rsid w:val="00352267"/>
    <w:rsid w:val="00352455"/>
    <w:rsid w:val="003526A7"/>
    <w:rsid w:val="00352A6B"/>
    <w:rsid w:val="00352C1B"/>
    <w:rsid w:val="0035319E"/>
    <w:rsid w:val="0035378A"/>
    <w:rsid w:val="00353793"/>
    <w:rsid w:val="00353A10"/>
    <w:rsid w:val="00353CEA"/>
    <w:rsid w:val="003547F7"/>
    <w:rsid w:val="00354929"/>
    <w:rsid w:val="00355077"/>
    <w:rsid w:val="0035512F"/>
    <w:rsid w:val="003554B1"/>
    <w:rsid w:val="00355891"/>
    <w:rsid w:val="00355E3A"/>
    <w:rsid w:val="00355E72"/>
    <w:rsid w:val="003561A9"/>
    <w:rsid w:val="00356496"/>
    <w:rsid w:val="00356AB4"/>
    <w:rsid w:val="003572D1"/>
    <w:rsid w:val="00357557"/>
    <w:rsid w:val="00357A1A"/>
    <w:rsid w:val="0036018B"/>
    <w:rsid w:val="00360667"/>
    <w:rsid w:val="00360E7D"/>
    <w:rsid w:val="00360F6A"/>
    <w:rsid w:val="00361159"/>
    <w:rsid w:val="003616A4"/>
    <w:rsid w:val="00361B74"/>
    <w:rsid w:val="00361D36"/>
    <w:rsid w:val="003621A3"/>
    <w:rsid w:val="003624B6"/>
    <w:rsid w:val="0036285E"/>
    <w:rsid w:val="003631EB"/>
    <w:rsid w:val="003636F5"/>
    <w:rsid w:val="00363E5F"/>
    <w:rsid w:val="00363F5D"/>
    <w:rsid w:val="00363FA8"/>
    <w:rsid w:val="003643D7"/>
    <w:rsid w:val="00364B03"/>
    <w:rsid w:val="00364FAB"/>
    <w:rsid w:val="00364FD7"/>
    <w:rsid w:val="003657D8"/>
    <w:rsid w:val="003666CB"/>
    <w:rsid w:val="00366B19"/>
    <w:rsid w:val="00366C5D"/>
    <w:rsid w:val="00366DED"/>
    <w:rsid w:val="00366FA1"/>
    <w:rsid w:val="00367294"/>
    <w:rsid w:val="00367757"/>
    <w:rsid w:val="003677C3"/>
    <w:rsid w:val="00367C2F"/>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B06"/>
    <w:rsid w:val="00373E10"/>
    <w:rsid w:val="0037427C"/>
    <w:rsid w:val="00374988"/>
    <w:rsid w:val="00375047"/>
    <w:rsid w:val="00375851"/>
    <w:rsid w:val="003764BB"/>
    <w:rsid w:val="003779C6"/>
    <w:rsid w:val="003806BE"/>
    <w:rsid w:val="00380EBB"/>
    <w:rsid w:val="00381390"/>
    <w:rsid w:val="0038142B"/>
    <w:rsid w:val="003819DC"/>
    <w:rsid w:val="00381C0D"/>
    <w:rsid w:val="00381F6C"/>
    <w:rsid w:val="00382093"/>
    <w:rsid w:val="00382B41"/>
    <w:rsid w:val="00383E7A"/>
    <w:rsid w:val="00384193"/>
    <w:rsid w:val="003845D0"/>
    <w:rsid w:val="00384EED"/>
    <w:rsid w:val="00385563"/>
    <w:rsid w:val="00385583"/>
    <w:rsid w:val="00385A32"/>
    <w:rsid w:val="00385B89"/>
    <w:rsid w:val="00385BDC"/>
    <w:rsid w:val="003862C3"/>
    <w:rsid w:val="00386AB9"/>
    <w:rsid w:val="00387020"/>
    <w:rsid w:val="00387985"/>
    <w:rsid w:val="003901E4"/>
    <w:rsid w:val="00390982"/>
    <w:rsid w:val="00390C70"/>
    <w:rsid w:val="00390D21"/>
    <w:rsid w:val="00390EDA"/>
    <w:rsid w:val="003918DE"/>
    <w:rsid w:val="00391BE3"/>
    <w:rsid w:val="00391DB5"/>
    <w:rsid w:val="003923AD"/>
    <w:rsid w:val="00392579"/>
    <w:rsid w:val="00392C29"/>
    <w:rsid w:val="003931B6"/>
    <w:rsid w:val="0039338A"/>
    <w:rsid w:val="00393AB1"/>
    <w:rsid w:val="00393C91"/>
    <w:rsid w:val="00393F71"/>
    <w:rsid w:val="00393FA3"/>
    <w:rsid w:val="0039412B"/>
    <w:rsid w:val="0039423E"/>
    <w:rsid w:val="00394CF5"/>
    <w:rsid w:val="00394DA6"/>
    <w:rsid w:val="00395071"/>
    <w:rsid w:val="0039604D"/>
    <w:rsid w:val="00396450"/>
    <w:rsid w:val="00396486"/>
    <w:rsid w:val="00396A14"/>
    <w:rsid w:val="00396E52"/>
    <w:rsid w:val="003970B9"/>
    <w:rsid w:val="0039739B"/>
    <w:rsid w:val="003975D4"/>
    <w:rsid w:val="00397DD7"/>
    <w:rsid w:val="00397F12"/>
    <w:rsid w:val="003A03E2"/>
    <w:rsid w:val="003A1E0B"/>
    <w:rsid w:val="003A1FFC"/>
    <w:rsid w:val="003A21E6"/>
    <w:rsid w:val="003A21ED"/>
    <w:rsid w:val="003A2E9C"/>
    <w:rsid w:val="003A306F"/>
    <w:rsid w:val="003A314C"/>
    <w:rsid w:val="003A3753"/>
    <w:rsid w:val="003A38B6"/>
    <w:rsid w:val="003A41E4"/>
    <w:rsid w:val="003A42D7"/>
    <w:rsid w:val="003A43D6"/>
    <w:rsid w:val="003A45CA"/>
    <w:rsid w:val="003A4E16"/>
    <w:rsid w:val="003A4FE1"/>
    <w:rsid w:val="003A501C"/>
    <w:rsid w:val="003A5388"/>
    <w:rsid w:val="003A557A"/>
    <w:rsid w:val="003A5E33"/>
    <w:rsid w:val="003A606D"/>
    <w:rsid w:val="003A61E1"/>
    <w:rsid w:val="003A6D6C"/>
    <w:rsid w:val="003A7119"/>
    <w:rsid w:val="003A72E2"/>
    <w:rsid w:val="003B0490"/>
    <w:rsid w:val="003B080E"/>
    <w:rsid w:val="003B11F6"/>
    <w:rsid w:val="003B146F"/>
    <w:rsid w:val="003B19B8"/>
    <w:rsid w:val="003B1E3F"/>
    <w:rsid w:val="003B2CF0"/>
    <w:rsid w:val="003B3117"/>
    <w:rsid w:val="003B4647"/>
    <w:rsid w:val="003B5064"/>
    <w:rsid w:val="003B5103"/>
    <w:rsid w:val="003B53C7"/>
    <w:rsid w:val="003B5502"/>
    <w:rsid w:val="003B5800"/>
    <w:rsid w:val="003B5B1C"/>
    <w:rsid w:val="003B5BBA"/>
    <w:rsid w:val="003B60B3"/>
    <w:rsid w:val="003B6153"/>
    <w:rsid w:val="003B668F"/>
    <w:rsid w:val="003B7860"/>
    <w:rsid w:val="003B7C7F"/>
    <w:rsid w:val="003B7E1D"/>
    <w:rsid w:val="003C0645"/>
    <w:rsid w:val="003C12A3"/>
    <w:rsid w:val="003C1312"/>
    <w:rsid w:val="003C1BD4"/>
    <w:rsid w:val="003C1E1A"/>
    <w:rsid w:val="003C1E4D"/>
    <w:rsid w:val="003C1E6B"/>
    <w:rsid w:val="003C27E6"/>
    <w:rsid w:val="003C2BE7"/>
    <w:rsid w:val="003C3014"/>
    <w:rsid w:val="003C315A"/>
    <w:rsid w:val="003C3310"/>
    <w:rsid w:val="003C3636"/>
    <w:rsid w:val="003C38A0"/>
    <w:rsid w:val="003C390A"/>
    <w:rsid w:val="003C3E7F"/>
    <w:rsid w:val="003C4401"/>
    <w:rsid w:val="003C4414"/>
    <w:rsid w:val="003C485E"/>
    <w:rsid w:val="003C4C45"/>
    <w:rsid w:val="003C4C53"/>
    <w:rsid w:val="003C5EB2"/>
    <w:rsid w:val="003C5EE4"/>
    <w:rsid w:val="003C636C"/>
    <w:rsid w:val="003C6D51"/>
    <w:rsid w:val="003C7099"/>
    <w:rsid w:val="003C7216"/>
    <w:rsid w:val="003C7894"/>
    <w:rsid w:val="003C7B08"/>
    <w:rsid w:val="003C7F09"/>
    <w:rsid w:val="003D0A5E"/>
    <w:rsid w:val="003D0F1F"/>
    <w:rsid w:val="003D111F"/>
    <w:rsid w:val="003D113B"/>
    <w:rsid w:val="003D12A5"/>
    <w:rsid w:val="003D1317"/>
    <w:rsid w:val="003D17A2"/>
    <w:rsid w:val="003D1A37"/>
    <w:rsid w:val="003D2729"/>
    <w:rsid w:val="003D29D5"/>
    <w:rsid w:val="003D2E37"/>
    <w:rsid w:val="003D31B3"/>
    <w:rsid w:val="003D37C4"/>
    <w:rsid w:val="003D3BC5"/>
    <w:rsid w:val="003D452F"/>
    <w:rsid w:val="003D464A"/>
    <w:rsid w:val="003D470C"/>
    <w:rsid w:val="003D4A82"/>
    <w:rsid w:val="003D4B4C"/>
    <w:rsid w:val="003D4BE4"/>
    <w:rsid w:val="003D4CBF"/>
    <w:rsid w:val="003D59F3"/>
    <w:rsid w:val="003D5B07"/>
    <w:rsid w:val="003D5C22"/>
    <w:rsid w:val="003D5DCB"/>
    <w:rsid w:val="003D65A2"/>
    <w:rsid w:val="003D6692"/>
    <w:rsid w:val="003D66AC"/>
    <w:rsid w:val="003D6782"/>
    <w:rsid w:val="003D6B4F"/>
    <w:rsid w:val="003D6F36"/>
    <w:rsid w:val="003D76F9"/>
    <w:rsid w:val="003D7A9E"/>
    <w:rsid w:val="003E013C"/>
    <w:rsid w:val="003E0898"/>
    <w:rsid w:val="003E0970"/>
    <w:rsid w:val="003E0B5C"/>
    <w:rsid w:val="003E0E02"/>
    <w:rsid w:val="003E0E80"/>
    <w:rsid w:val="003E0FDD"/>
    <w:rsid w:val="003E1512"/>
    <w:rsid w:val="003E2447"/>
    <w:rsid w:val="003E2678"/>
    <w:rsid w:val="003E35BE"/>
    <w:rsid w:val="003E35D9"/>
    <w:rsid w:val="003E3ABC"/>
    <w:rsid w:val="003E3B72"/>
    <w:rsid w:val="003E47BE"/>
    <w:rsid w:val="003E4D2D"/>
    <w:rsid w:val="003E4F0B"/>
    <w:rsid w:val="003E568D"/>
    <w:rsid w:val="003E56A8"/>
    <w:rsid w:val="003E576C"/>
    <w:rsid w:val="003E58D2"/>
    <w:rsid w:val="003E623D"/>
    <w:rsid w:val="003E6759"/>
    <w:rsid w:val="003E69F6"/>
    <w:rsid w:val="003E6C2A"/>
    <w:rsid w:val="003E702C"/>
    <w:rsid w:val="003E71D0"/>
    <w:rsid w:val="003E7F9C"/>
    <w:rsid w:val="003F051C"/>
    <w:rsid w:val="003F0B83"/>
    <w:rsid w:val="003F1031"/>
    <w:rsid w:val="003F1386"/>
    <w:rsid w:val="003F1A72"/>
    <w:rsid w:val="003F1DA4"/>
    <w:rsid w:val="003F1E1C"/>
    <w:rsid w:val="003F21A6"/>
    <w:rsid w:val="003F2306"/>
    <w:rsid w:val="003F25CA"/>
    <w:rsid w:val="003F27D5"/>
    <w:rsid w:val="003F2910"/>
    <w:rsid w:val="003F2930"/>
    <w:rsid w:val="003F2B29"/>
    <w:rsid w:val="003F2B2B"/>
    <w:rsid w:val="003F46D8"/>
    <w:rsid w:val="003F4807"/>
    <w:rsid w:val="003F49C8"/>
    <w:rsid w:val="003F4A55"/>
    <w:rsid w:val="003F5269"/>
    <w:rsid w:val="003F5304"/>
    <w:rsid w:val="003F5516"/>
    <w:rsid w:val="003F57F8"/>
    <w:rsid w:val="003F5AD9"/>
    <w:rsid w:val="003F5C3D"/>
    <w:rsid w:val="003F5FCB"/>
    <w:rsid w:val="003F6440"/>
    <w:rsid w:val="003F6A59"/>
    <w:rsid w:val="003F73DD"/>
    <w:rsid w:val="004010DA"/>
    <w:rsid w:val="00401416"/>
    <w:rsid w:val="004028DD"/>
    <w:rsid w:val="00402B6C"/>
    <w:rsid w:val="00402E58"/>
    <w:rsid w:val="00402F3D"/>
    <w:rsid w:val="00403922"/>
    <w:rsid w:val="00403D16"/>
    <w:rsid w:val="00404545"/>
    <w:rsid w:val="00404FAF"/>
    <w:rsid w:val="004055E3"/>
    <w:rsid w:val="004058B5"/>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31D9"/>
    <w:rsid w:val="00413589"/>
    <w:rsid w:val="0041390E"/>
    <w:rsid w:val="00413B69"/>
    <w:rsid w:val="00414788"/>
    <w:rsid w:val="004147EB"/>
    <w:rsid w:val="00414A6F"/>
    <w:rsid w:val="00414BB3"/>
    <w:rsid w:val="00414C59"/>
    <w:rsid w:val="00414F88"/>
    <w:rsid w:val="00415262"/>
    <w:rsid w:val="00415450"/>
    <w:rsid w:val="00415963"/>
    <w:rsid w:val="0041669D"/>
    <w:rsid w:val="00416961"/>
    <w:rsid w:val="00416AC5"/>
    <w:rsid w:val="00417028"/>
    <w:rsid w:val="004173F1"/>
    <w:rsid w:val="00417882"/>
    <w:rsid w:val="004201F7"/>
    <w:rsid w:val="00420708"/>
    <w:rsid w:val="00420711"/>
    <w:rsid w:val="0042153C"/>
    <w:rsid w:val="00421A51"/>
    <w:rsid w:val="00421DA0"/>
    <w:rsid w:val="00421EAB"/>
    <w:rsid w:val="00422249"/>
    <w:rsid w:val="00422564"/>
    <w:rsid w:val="00422880"/>
    <w:rsid w:val="00422ECA"/>
    <w:rsid w:val="00422F59"/>
    <w:rsid w:val="0042309F"/>
    <w:rsid w:val="004239E1"/>
    <w:rsid w:val="00423D00"/>
    <w:rsid w:val="00424379"/>
    <w:rsid w:val="004251FF"/>
    <w:rsid w:val="0042576A"/>
    <w:rsid w:val="004264B6"/>
    <w:rsid w:val="00426512"/>
    <w:rsid w:val="0042735E"/>
    <w:rsid w:val="0042764C"/>
    <w:rsid w:val="0042792A"/>
    <w:rsid w:val="004300CB"/>
    <w:rsid w:val="0043072B"/>
    <w:rsid w:val="00431506"/>
    <w:rsid w:val="0043197B"/>
    <w:rsid w:val="00432E34"/>
    <w:rsid w:val="004330F3"/>
    <w:rsid w:val="00433AFF"/>
    <w:rsid w:val="00433E63"/>
    <w:rsid w:val="0043424F"/>
    <w:rsid w:val="00434465"/>
    <w:rsid w:val="00434BE2"/>
    <w:rsid w:val="004356BB"/>
    <w:rsid w:val="00435C42"/>
    <w:rsid w:val="00435E38"/>
    <w:rsid w:val="00436715"/>
    <w:rsid w:val="004367D9"/>
    <w:rsid w:val="00436F95"/>
    <w:rsid w:val="00437000"/>
    <w:rsid w:val="00437A99"/>
    <w:rsid w:val="004418A6"/>
    <w:rsid w:val="00443BD4"/>
    <w:rsid w:val="00443EF8"/>
    <w:rsid w:val="00444983"/>
    <w:rsid w:val="00444F8C"/>
    <w:rsid w:val="004453C9"/>
    <w:rsid w:val="00445A1C"/>
    <w:rsid w:val="00445EAA"/>
    <w:rsid w:val="0044674B"/>
    <w:rsid w:val="00446771"/>
    <w:rsid w:val="00446DDD"/>
    <w:rsid w:val="0044719B"/>
    <w:rsid w:val="00447291"/>
    <w:rsid w:val="004475A0"/>
    <w:rsid w:val="00447621"/>
    <w:rsid w:val="00447636"/>
    <w:rsid w:val="004477B0"/>
    <w:rsid w:val="00447A50"/>
    <w:rsid w:val="00447BD1"/>
    <w:rsid w:val="00447D27"/>
    <w:rsid w:val="00447EE4"/>
    <w:rsid w:val="004505F6"/>
    <w:rsid w:val="00450617"/>
    <w:rsid w:val="00451095"/>
    <w:rsid w:val="004511B8"/>
    <w:rsid w:val="00451CCE"/>
    <w:rsid w:val="0045236E"/>
    <w:rsid w:val="00453767"/>
    <w:rsid w:val="00453897"/>
    <w:rsid w:val="00453EDF"/>
    <w:rsid w:val="00454418"/>
    <w:rsid w:val="004546B4"/>
    <w:rsid w:val="00454A9E"/>
    <w:rsid w:val="00454B84"/>
    <w:rsid w:val="00454DFD"/>
    <w:rsid w:val="0045526D"/>
    <w:rsid w:val="004555BE"/>
    <w:rsid w:val="00455925"/>
    <w:rsid w:val="00455E82"/>
    <w:rsid w:val="00455F90"/>
    <w:rsid w:val="0045674B"/>
    <w:rsid w:val="004567A8"/>
    <w:rsid w:val="00456EF9"/>
    <w:rsid w:val="00456FB2"/>
    <w:rsid w:val="00457322"/>
    <w:rsid w:val="0046070F"/>
    <w:rsid w:val="0046072B"/>
    <w:rsid w:val="004607BA"/>
    <w:rsid w:val="00460DFE"/>
    <w:rsid w:val="004613FE"/>
    <w:rsid w:val="00461CA6"/>
    <w:rsid w:val="00461FDF"/>
    <w:rsid w:val="00462371"/>
    <w:rsid w:val="00463162"/>
    <w:rsid w:val="00464DD4"/>
    <w:rsid w:val="00465B10"/>
    <w:rsid w:val="00465B61"/>
    <w:rsid w:val="00465CF7"/>
    <w:rsid w:val="00465FAB"/>
    <w:rsid w:val="00466291"/>
    <w:rsid w:val="004667D7"/>
    <w:rsid w:val="00466B68"/>
    <w:rsid w:val="00466F05"/>
    <w:rsid w:val="00467069"/>
    <w:rsid w:val="00467266"/>
    <w:rsid w:val="004678D4"/>
    <w:rsid w:val="00467EBA"/>
    <w:rsid w:val="004706A9"/>
    <w:rsid w:val="00471177"/>
    <w:rsid w:val="0047194F"/>
    <w:rsid w:val="0047197D"/>
    <w:rsid w:val="00471C06"/>
    <w:rsid w:val="00472352"/>
    <w:rsid w:val="0047238A"/>
    <w:rsid w:val="004723A7"/>
    <w:rsid w:val="004724CA"/>
    <w:rsid w:val="004736B9"/>
    <w:rsid w:val="00473B6E"/>
    <w:rsid w:val="004745A2"/>
    <w:rsid w:val="0047479E"/>
    <w:rsid w:val="0047550E"/>
    <w:rsid w:val="004755B1"/>
    <w:rsid w:val="00475FA8"/>
    <w:rsid w:val="004761B3"/>
    <w:rsid w:val="004770C1"/>
    <w:rsid w:val="0047739E"/>
    <w:rsid w:val="00480168"/>
    <w:rsid w:val="00480527"/>
    <w:rsid w:val="00480811"/>
    <w:rsid w:val="00481773"/>
    <w:rsid w:val="004822A4"/>
    <w:rsid w:val="00482B9C"/>
    <w:rsid w:val="00483655"/>
    <w:rsid w:val="00483D3E"/>
    <w:rsid w:val="00483ED7"/>
    <w:rsid w:val="004845D9"/>
    <w:rsid w:val="004858C1"/>
    <w:rsid w:val="00485BAC"/>
    <w:rsid w:val="00485C03"/>
    <w:rsid w:val="0048603E"/>
    <w:rsid w:val="00486428"/>
    <w:rsid w:val="004865D5"/>
    <w:rsid w:val="00486944"/>
    <w:rsid w:val="00486D5B"/>
    <w:rsid w:val="004877B6"/>
    <w:rsid w:val="004905B3"/>
    <w:rsid w:val="00490AEF"/>
    <w:rsid w:val="00490B75"/>
    <w:rsid w:val="00490D2F"/>
    <w:rsid w:val="0049166A"/>
    <w:rsid w:val="00491914"/>
    <w:rsid w:val="004919CC"/>
    <w:rsid w:val="00491C2A"/>
    <w:rsid w:val="00491F4A"/>
    <w:rsid w:val="00492263"/>
    <w:rsid w:val="0049239B"/>
    <w:rsid w:val="00492450"/>
    <w:rsid w:val="0049254B"/>
    <w:rsid w:val="00492EAC"/>
    <w:rsid w:val="00492F6D"/>
    <w:rsid w:val="004938DF"/>
    <w:rsid w:val="00493D19"/>
    <w:rsid w:val="0049476C"/>
    <w:rsid w:val="00494A79"/>
    <w:rsid w:val="00494AE4"/>
    <w:rsid w:val="00494E96"/>
    <w:rsid w:val="00494F4D"/>
    <w:rsid w:val="00495A6C"/>
    <w:rsid w:val="00495CF5"/>
    <w:rsid w:val="00496A9B"/>
    <w:rsid w:val="00496D3A"/>
    <w:rsid w:val="00496ED9"/>
    <w:rsid w:val="00497D64"/>
    <w:rsid w:val="004A0067"/>
    <w:rsid w:val="004A0477"/>
    <w:rsid w:val="004A057E"/>
    <w:rsid w:val="004A05DA"/>
    <w:rsid w:val="004A139E"/>
    <w:rsid w:val="004A1824"/>
    <w:rsid w:val="004A19BF"/>
    <w:rsid w:val="004A1C5D"/>
    <w:rsid w:val="004A1D7F"/>
    <w:rsid w:val="004A1DD5"/>
    <w:rsid w:val="004A2DCF"/>
    <w:rsid w:val="004A2EF8"/>
    <w:rsid w:val="004A3567"/>
    <w:rsid w:val="004A35BF"/>
    <w:rsid w:val="004A3677"/>
    <w:rsid w:val="004A3679"/>
    <w:rsid w:val="004A37B1"/>
    <w:rsid w:val="004A3AAC"/>
    <w:rsid w:val="004A4087"/>
    <w:rsid w:val="004A45E5"/>
    <w:rsid w:val="004A4798"/>
    <w:rsid w:val="004A49E9"/>
    <w:rsid w:val="004A49F3"/>
    <w:rsid w:val="004A5051"/>
    <w:rsid w:val="004A5413"/>
    <w:rsid w:val="004A57FF"/>
    <w:rsid w:val="004A58B2"/>
    <w:rsid w:val="004A64DB"/>
    <w:rsid w:val="004A6692"/>
    <w:rsid w:val="004A66C7"/>
    <w:rsid w:val="004A6BF8"/>
    <w:rsid w:val="004A6E92"/>
    <w:rsid w:val="004A715A"/>
    <w:rsid w:val="004A724B"/>
    <w:rsid w:val="004A7A8E"/>
    <w:rsid w:val="004A7B0F"/>
    <w:rsid w:val="004A7C06"/>
    <w:rsid w:val="004B1023"/>
    <w:rsid w:val="004B1752"/>
    <w:rsid w:val="004B1889"/>
    <w:rsid w:val="004B1D7A"/>
    <w:rsid w:val="004B2EC5"/>
    <w:rsid w:val="004B2FFB"/>
    <w:rsid w:val="004B313E"/>
    <w:rsid w:val="004B3421"/>
    <w:rsid w:val="004B34EA"/>
    <w:rsid w:val="004B38BE"/>
    <w:rsid w:val="004B3D21"/>
    <w:rsid w:val="004B3D60"/>
    <w:rsid w:val="004B4A33"/>
    <w:rsid w:val="004B4BC0"/>
    <w:rsid w:val="004B4C38"/>
    <w:rsid w:val="004B5426"/>
    <w:rsid w:val="004B5622"/>
    <w:rsid w:val="004B63DA"/>
    <w:rsid w:val="004B73E3"/>
    <w:rsid w:val="004B75AC"/>
    <w:rsid w:val="004C013A"/>
    <w:rsid w:val="004C03EC"/>
    <w:rsid w:val="004C0602"/>
    <w:rsid w:val="004C062B"/>
    <w:rsid w:val="004C0C25"/>
    <w:rsid w:val="004C0C31"/>
    <w:rsid w:val="004C18E4"/>
    <w:rsid w:val="004C2395"/>
    <w:rsid w:val="004C259E"/>
    <w:rsid w:val="004C28C0"/>
    <w:rsid w:val="004C2F20"/>
    <w:rsid w:val="004C3132"/>
    <w:rsid w:val="004C361A"/>
    <w:rsid w:val="004C4F8C"/>
    <w:rsid w:val="004C4FA4"/>
    <w:rsid w:val="004C5480"/>
    <w:rsid w:val="004C5649"/>
    <w:rsid w:val="004C6DB3"/>
    <w:rsid w:val="004C702B"/>
    <w:rsid w:val="004C7185"/>
    <w:rsid w:val="004C7347"/>
    <w:rsid w:val="004C7502"/>
    <w:rsid w:val="004C7705"/>
    <w:rsid w:val="004C7EB8"/>
    <w:rsid w:val="004D0597"/>
    <w:rsid w:val="004D07E6"/>
    <w:rsid w:val="004D221A"/>
    <w:rsid w:val="004D2234"/>
    <w:rsid w:val="004D244F"/>
    <w:rsid w:val="004D2595"/>
    <w:rsid w:val="004D2D41"/>
    <w:rsid w:val="004D31D1"/>
    <w:rsid w:val="004D398B"/>
    <w:rsid w:val="004D4601"/>
    <w:rsid w:val="004D5000"/>
    <w:rsid w:val="004D5606"/>
    <w:rsid w:val="004D6157"/>
    <w:rsid w:val="004D629F"/>
    <w:rsid w:val="004D656F"/>
    <w:rsid w:val="004D679B"/>
    <w:rsid w:val="004D6953"/>
    <w:rsid w:val="004D6C1C"/>
    <w:rsid w:val="004D7018"/>
    <w:rsid w:val="004D7ADD"/>
    <w:rsid w:val="004D7FC4"/>
    <w:rsid w:val="004E116C"/>
    <w:rsid w:val="004E118E"/>
    <w:rsid w:val="004E131B"/>
    <w:rsid w:val="004E1597"/>
    <w:rsid w:val="004E1733"/>
    <w:rsid w:val="004E187C"/>
    <w:rsid w:val="004E193A"/>
    <w:rsid w:val="004E1D68"/>
    <w:rsid w:val="004E22D6"/>
    <w:rsid w:val="004E2B39"/>
    <w:rsid w:val="004E323D"/>
    <w:rsid w:val="004E4004"/>
    <w:rsid w:val="004E462C"/>
    <w:rsid w:val="004E4DA4"/>
    <w:rsid w:val="004E5380"/>
    <w:rsid w:val="004E5A6A"/>
    <w:rsid w:val="004E5C33"/>
    <w:rsid w:val="004E60D0"/>
    <w:rsid w:val="004E643D"/>
    <w:rsid w:val="004E652E"/>
    <w:rsid w:val="004E6920"/>
    <w:rsid w:val="004E7D10"/>
    <w:rsid w:val="004E7EAF"/>
    <w:rsid w:val="004F014E"/>
    <w:rsid w:val="004F0294"/>
    <w:rsid w:val="004F0B47"/>
    <w:rsid w:val="004F0D89"/>
    <w:rsid w:val="004F0FD5"/>
    <w:rsid w:val="004F12F4"/>
    <w:rsid w:val="004F146C"/>
    <w:rsid w:val="004F1A31"/>
    <w:rsid w:val="004F2440"/>
    <w:rsid w:val="004F2ABD"/>
    <w:rsid w:val="004F2B49"/>
    <w:rsid w:val="004F2C82"/>
    <w:rsid w:val="004F30D4"/>
    <w:rsid w:val="004F3427"/>
    <w:rsid w:val="004F34D4"/>
    <w:rsid w:val="004F3AB1"/>
    <w:rsid w:val="004F3BBB"/>
    <w:rsid w:val="004F4B49"/>
    <w:rsid w:val="004F4ECD"/>
    <w:rsid w:val="004F5418"/>
    <w:rsid w:val="004F58BC"/>
    <w:rsid w:val="004F59DE"/>
    <w:rsid w:val="004F60A9"/>
    <w:rsid w:val="004F6211"/>
    <w:rsid w:val="004F6631"/>
    <w:rsid w:val="004F66D1"/>
    <w:rsid w:val="004F6B9A"/>
    <w:rsid w:val="004F6F3D"/>
    <w:rsid w:val="004F73A5"/>
    <w:rsid w:val="004F7556"/>
    <w:rsid w:val="004F76F4"/>
    <w:rsid w:val="004F7BE4"/>
    <w:rsid w:val="004F7FDE"/>
    <w:rsid w:val="005003D8"/>
    <w:rsid w:val="00500727"/>
    <w:rsid w:val="005007CD"/>
    <w:rsid w:val="00500D36"/>
    <w:rsid w:val="00501087"/>
    <w:rsid w:val="0050142D"/>
    <w:rsid w:val="00501DE0"/>
    <w:rsid w:val="005020FF"/>
    <w:rsid w:val="00502CE9"/>
    <w:rsid w:val="005035CA"/>
    <w:rsid w:val="00503992"/>
    <w:rsid w:val="00503D12"/>
    <w:rsid w:val="00504DC8"/>
    <w:rsid w:val="00504E75"/>
    <w:rsid w:val="00504EA0"/>
    <w:rsid w:val="005057ED"/>
    <w:rsid w:val="005058E9"/>
    <w:rsid w:val="00505AA4"/>
    <w:rsid w:val="00505AD8"/>
    <w:rsid w:val="00506CEC"/>
    <w:rsid w:val="00506FC2"/>
    <w:rsid w:val="00507169"/>
    <w:rsid w:val="005076BE"/>
    <w:rsid w:val="00507724"/>
    <w:rsid w:val="005077D2"/>
    <w:rsid w:val="005077E7"/>
    <w:rsid w:val="00507966"/>
    <w:rsid w:val="00507AC7"/>
    <w:rsid w:val="00507DEB"/>
    <w:rsid w:val="00507EF3"/>
    <w:rsid w:val="00510182"/>
    <w:rsid w:val="00510335"/>
    <w:rsid w:val="00510516"/>
    <w:rsid w:val="005109AE"/>
    <w:rsid w:val="00510B9C"/>
    <w:rsid w:val="00510F75"/>
    <w:rsid w:val="00511449"/>
    <w:rsid w:val="00511E15"/>
    <w:rsid w:val="00512532"/>
    <w:rsid w:val="005125DD"/>
    <w:rsid w:val="00512908"/>
    <w:rsid w:val="00512FA1"/>
    <w:rsid w:val="0051371E"/>
    <w:rsid w:val="00513A15"/>
    <w:rsid w:val="00513D5B"/>
    <w:rsid w:val="0051414B"/>
    <w:rsid w:val="00514A4A"/>
    <w:rsid w:val="00514A73"/>
    <w:rsid w:val="00514AF8"/>
    <w:rsid w:val="00514BA5"/>
    <w:rsid w:val="00514D26"/>
    <w:rsid w:val="00514D68"/>
    <w:rsid w:val="00515B76"/>
    <w:rsid w:val="005162FE"/>
    <w:rsid w:val="00516344"/>
    <w:rsid w:val="00516501"/>
    <w:rsid w:val="0051650A"/>
    <w:rsid w:val="0051671D"/>
    <w:rsid w:val="00516808"/>
    <w:rsid w:val="00516AF7"/>
    <w:rsid w:val="005177E3"/>
    <w:rsid w:val="00517B93"/>
    <w:rsid w:val="00517F25"/>
    <w:rsid w:val="00520160"/>
    <w:rsid w:val="0052019A"/>
    <w:rsid w:val="005203B7"/>
    <w:rsid w:val="005206F1"/>
    <w:rsid w:val="0052072E"/>
    <w:rsid w:val="005207E4"/>
    <w:rsid w:val="005223F3"/>
    <w:rsid w:val="00522A48"/>
    <w:rsid w:val="005233F7"/>
    <w:rsid w:val="00523857"/>
    <w:rsid w:val="00523B56"/>
    <w:rsid w:val="005242AC"/>
    <w:rsid w:val="00524D24"/>
    <w:rsid w:val="00524F9D"/>
    <w:rsid w:val="005250E6"/>
    <w:rsid w:val="0052552D"/>
    <w:rsid w:val="00525913"/>
    <w:rsid w:val="00525CFC"/>
    <w:rsid w:val="005264DE"/>
    <w:rsid w:val="005266F6"/>
    <w:rsid w:val="00526805"/>
    <w:rsid w:val="005268E0"/>
    <w:rsid w:val="00526910"/>
    <w:rsid w:val="00527092"/>
    <w:rsid w:val="005270A2"/>
    <w:rsid w:val="00527345"/>
    <w:rsid w:val="0052757D"/>
    <w:rsid w:val="0052770D"/>
    <w:rsid w:val="00527855"/>
    <w:rsid w:val="005278AE"/>
    <w:rsid w:val="00527BBC"/>
    <w:rsid w:val="00527FF0"/>
    <w:rsid w:val="005304D0"/>
    <w:rsid w:val="005308A7"/>
    <w:rsid w:val="00530A0F"/>
    <w:rsid w:val="00530C7F"/>
    <w:rsid w:val="00530D6B"/>
    <w:rsid w:val="00530E15"/>
    <w:rsid w:val="00531011"/>
    <w:rsid w:val="00531734"/>
    <w:rsid w:val="00531843"/>
    <w:rsid w:val="00531ACD"/>
    <w:rsid w:val="00531C66"/>
    <w:rsid w:val="00532543"/>
    <w:rsid w:val="005325DA"/>
    <w:rsid w:val="005329FB"/>
    <w:rsid w:val="00532D44"/>
    <w:rsid w:val="00532DCF"/>
    <w:rsid w:val="00532F2B"/>
    <w:rsid w:val="00532FDC"/>
    <w:rsid w:val="005330EE"/>
    <w:rsid w:val="00533933"/>
    <w:rsid w:val="00533E8F"/>
    <w:rsid w:val="005342AA"/>
    <w:rsid w:val="005357B3"/>
    <w:rsid w:val="00535A5A"/>
    <w:rsid w:val="00535E94"/>
    <w:rsid w:val="00535FE6"/>
    <w:rsid w:val="005361DF"/>
    <w:rsid w:val="005365BE"/>
    <w:rsid w:val="00537763"/>
    <w:rsid w:val="00537E33"/>
    <w:rsid w:val="00540305"/>
    <w:rsid w:val="0054059A"/>
    <w:rsid w:val="00540729"/>
    <w:rsid w:val="00541145"/>
    <w:rsid w:val="00541256"/>
    <w:rsid w:val="00541DD6"/>
    <w:rsid w:val="0054218C"/>
    <w:rsid w:val="00542566"/>
    <w:rsid w:val="005428C4"/>
    <w:rsid w:val="005433E6"/>
    <w:rsid w:val="0054345A"/>
    <w:rsid w:val="00543AB9"/>
    <w:rsid w:val="00543AEB"/>
    <w:rsid w:val="00543BEA"/>
    <w:rsid w:val="0054438E"/>
    <w:rsid w:val="00544CE6"/>
    <w:rsid w:val="00544CEF"/>
    <w:rsid w:val="00544CFA"/>
    <w:rsid w:val="00546590"/>
    <w:rsid w:val="00546C69"/>
    <w:rsid w:val="00546DC8"/>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D60"/>
    <w:rsid w:val="00552DBB"/>
    <w:rsid w:val="00553279"/>
    <w:rsid w:val="00553841"/>
    <w:rsid w:val="00553B83"/>
    <w:rsid w:val="00553C4C"/>
    <w:rsid w:val="00553D9C"/>
    <w:rsid w:val="005546C7"/>
    <w:rsid w:val="00554A17"/>
    <w:rsid w:val="00554A3D"/>
    <w:rsid w:val="00554A9B"/>
    <w:rsid w:val="00554FE3"/>
    <w:rsid w:val="00555089"/>
    <w:rsid w:val="00555282"/>
    <w:rsid w:val="0055544F"/>
    <w:rsid w:val="005554DB"/>
    <w:rsid w:val="00555C58"/>
    <w:rsid w:val="00556464"/>
    <w:rsid w:val="00556E5B"/>
    <w:rsid w:val="005572D6"/>
    <w:rsid w:val="0055761B"/>
    <w:rsid w:val="0055770A"/>
    <w:rsid w:val="00557A98"/>
    <w:rsid w:val="00557C6C"/>
    <w:rsid w:val="00557D0F"/>
    <w:rsid w:val="005602AC"/>
    <w:rsid w:val="005602B5"/>
    <w:rsid w:val="005609CE"/>
    <w:rsid w:val="005609EA"/>
    <w:rsid w:val="0056117E"/>
    <w:rsid w:val="0056133B"/>
    <w:rsid w:val="0056134A"/>
    <w:rsid w:val="005613BA"/>
    <w:rsid w:val="00561D06"/>
    <w:rsid w:val="00562294"/>
    <w:rsid w:val="00563044"/>
    <w:rsid w:val="00563175"/>
    <w:rsid w:val="00563195"/>
    <w:rsid w:val="005634D7"/>
    <w:rsid w:val="005635F7"/>
    <w:rsid w:val="00564182"/>
    <w:rsid w:val="005646BF"/>
    <w:rsid w:val="005646DB"/>
    <w:rsid w:val="0056485F"/>
    <w:rsid w:val="0056493D"/>
    <w:rsid w:val="00564D96"/>
    <w:rsid w:val="00564E4A"/>
    <w:rsid w:val="005650FA"/>
    <w:rsid w:val="0056544A"/>
    <w:rsid w:val="005658F7"/>
    <w:rsid w:val="00566632"/>
    <w:rsid w:val="00566874"/>
    <w:rsid w:val="00566C61"/>
    <w:rsid w:val="00566D5F"/>
    <w:rsid w:val="00566E2F"/>
    <w:rsid w:val="00566E95"/>
    <w:rsid w:val="00566EFA"/>
    <w:rsid w:val="0056791E"/>
    <w:rsid w:val="0056796E"/>
    <w:rsid w:val="00567D27"/>
    <w:rsid w:val="00567EB3"/>
    <w:rsid w:val="00570D10"/>
    <w:rsid w:val="0057112E"/>
    <w:rsid w:val="00571265"/>
    <w:rsid w:val="00571378"/>
    <w:rsid w:val="00571FBD"/>
    <w:rsid w:val="0057223F"/>
    <w:rsid w:val="00572340"/>
    <w:rsid w:val="00572699"/>
    <w:rsid w:val="00572763"/>
    <w:rsid w:val="00572797"/>
    <w:rsid w:val="00572865"/>
    <w:rsid w:val="005728A9"/>
    <w:rsid w:val="00572B6C"/>
    <w:rsid w:val="00572C6B"/>
    <w:rsid w:val="00572D3D"/>
    <w:rsid w:val="005731A6"/>
    <w:rsid w:val="00573C46"/>
    <w:rsid w:val="00573CE7"/>
    <w:rsid w:val="00573DBA"/>
    <w:rsid w:val="00573DE1"/>
    <w:rsid w:val="00573E45"/>
    <w:rsid w:val="005740D7"/>
    <w:rsid w:val="0057426E"/>
    <w:rsid w:val="0057484A"/>
    <w:rsid w:val="00574D45"/>
    <w:rsid w:val="00574EEE"/>
    <w:rsid w:val="00575C14"/>
    <w:rsid w:val="00575D4F"/>
    <w:rsid w:val="005765E8"/>
    <w:rsid w:val="0057718B"/>
    <w:rsid w:val="005774E5"/>
    <w:rsid w:val="00577754"/>
    <w:rsid w:val="0058102B"/>
    <w:rsid w:val="0058173D"/>
    <w:rsid w:val="00581D01"/>
    <w:rsid w:val="00581E40"/>
    <w:rsid w:val="005821DB"/>
    <w:rsid w:val="00582418"/>
    <w:rsid w:val="0058245E"/>
    <w:rsid w:val="00582649"/>
    <w:rsid w:val="00582806"/>
    <w:rsid w:val="00582838"/>
    <w:rsid w:val="00582B95"/>
    <w:rsid w:val="005831DD"/>
    <w:rsid w:val="005832AA"/>
    <w:rsid w:val="00583D3F"/>
    <w:rsid w:val="00583E7D"/>
    <w:rsid w:val="00583EEA"/>
    <w:rsid w:val="0058472F"/>
    <w:rsid w:val="00584912"/>
    <w:rsid w:val="00585325"/>
    <w:rsid w:val="005857D0"/>
    <w:rsid w:val="00585C42"/>
    <w:rsid w:val="005865D8"/>
    <w:rsid w:val="00586624"/>
    <w:rsid w:val="00586665"/>
    <w:rsid w:val="00586DD7"/>
    <w:rsid w:val="00586F21"/>
    <w:rsid w:val="005874F7"/>
    <w:rsid w:val="005907A3"/>
    <w:rsid w:val="0059088A"/>
    <w:rsid w:val="00590FB3"/>
    <w:rsid w:val="00591295"/>
    <w:rsid w:val="0059183E"/>
    <w:rsid w:val="00591EAF"/>
    <w:rsid w:val="005921CA"/>
    <w:rsid w:val="0059283E"/>
    <w:rsid w:val="005934AF"/>
    <w:rsid w:val="005936AE"/>
    <w:rsid w:val="005936AF"/>
    <w:rsid w:val="005944E5"/>
    <w:rsid w:val="00594577"/>
    <w:rsid w:val="005945D0"/>
    <w:rsid w:val="00595409"/>
    <w:rsid w:val="0059591F"/>
    <w:rsid w:val="00595C0B"/>
    <w:rsid w:val="00595F01"/>
    <w:rsid w:val="0059611C"/>
    <w:rsid w:val="0059647C"/>
    <w:rsid w:val="00596F1B"/>
    <w:rsid w:val="00596FAA"/>
    <w:rsid w:val="0059732F"/>
    <w:rsid w:val="005973A3"/>
    <w:rsid w:val="0059787C"/>
    <w:rsid w:val="005A0049"/>
    <w:rsid w:val="005A07A3"/>
    <w:rsid w:val="005A08B4"/>
    <w:rsid w:val="005A09D0"/>
    <w:rsid w:val="005A1080"/>
    <w:rsid w:val="005A1C29"/>
    <w:rsid w:val="005A1CCC"/>
    <w:rsid w:val="005A2281"/>
    <w:rsid w:val="005A2B22"/>
    <w:rsid w:val="005A2C0F"/>
    <w:rsid w:val="005A33EE"/>
    <w:rsid w:val="005A349A"/>
    <w:rsid w:val="005A3776"/>
    <w:rsid w:val="005A3E77"/>
    <w:rsid w:val="005A3F38"/>
    <w:rsid w:val="005A41E2"/>
    <w:rsid w:val="005A4665"/>
    <w:rsid w:val="005A46CE"/>
    <w:rsid w:val="005A48F5"/>
    <w:rsid w:val="005A4FA3"/>
    <w:rsid w:val="005A5317"/>
    <w:rsid w:val="005A55A9"/>
    <w:rsid w:val="005A5644"/>
    <w:rsid w:val="005A5B67"/>
    <w:rsid w:val="005A6005"/>
    <w:rsid w:val="005A60BF"/>
    <w:rsid w:val="005A686B"/>
    <w:rsid w:val="005A6EC8"/>
    <w:rsid w:val="005A6F63"/>
    <w:rsid w:val="005A77C6"/>
    <w:rsid w:val="005A791E"/>
    <w:rsid w:val="005A7A01"/>
    <w:rsid w:val="005A7ABB"/>
    <w:rsid w:val="005B02E5"/>
    <w:rsid w:val="005B0621"/>
    <w:rsid w:val="005B08A9"/>
    <w:rsid w:val="005B0B64"/>
    <w:rsid w:val="005B0CFD"/>
    <w:rsid w:val="005B0DC8"/>
    <w:rsid w:val="005B0F33"/>
    <w:rsid w:val="005B0F97"/>
    <w:rsid w:val="005B12F0"/>
    <w:rsid w:val="005B142A"/>
    <w:rsid w:val="005B17D5"/>
    <w:rsid w:val="005B1D95"/>
    <w:rsid w:val="005B1EA5"/>
    <w:rsid w:val="005B21D8"/>
    <w:rsid w:val="005B2295"/>
    <w:rsid w:val="005B235F"/>
    <w:rsid w:val="005B2446"/>
    <w:rsid w:val="005B2635"/>
    <w:rsid w:val="005B286F"/>
    <w:rsid w:val="005B288E"/>
    <w:rsid w:val="005B31A5"/>
    <w:rsid w:val="005B35EF"/>
    <w:rsid w:val="005B3663"/>
    <w:rsid w:val="005B48A7"/>
    <w:rsid w:val="005B4F7D"/>
    <w:rsid w:val="005B5098"/>
    <w:rsid w:val="005B50CF"/>
    <w:rsid w:val="005B53FB"/>
    <w:rsid w:val="005B5683"/>
    <w:rsid w:val="005B57AD"/>
    <w:rsid w:val="005B662F"/>
    <w:rsid w:val="005B6AE2"/>
    <w:rsid w:val="005B6B39"/>
    <w:rsid w:val="005B70C0"/>
    <w:rsid w:val="005B793A"/>
    <w:rsid w:val="005B79EA"/>
    <w:rsid w:val="005B7C2E"/>
    <w:rsid w:val="005C01CA"/>
    <w:rsid w:val="005C01EE"/>
    <w:rsid w:val="005C0213"/>
    <w:rsid w:val="005C029D"/>
    <w:rsid w:val="005C0962"/>
    <w:rsid w:val="005C0AA6"/>
    <w:rsid w:val="005C0B1C"/>
    <w:rsid w:val="005C14AC"/>
    <w:rsid w:val="005C2256"/>
    <w:rsid w:val="005C2404"/>
    <w:rsid w:val="005C25B7"/>
    <w:rsid w:val="005C26A8"/>
    <w:rsid w:val="005C3EA0"/>
    <w:rsid w:val="005C43F8"/>
    <w:rsid w:val="005C4B4C"/>
    <w:rsid w:val="005C4C51"/>
    <w:rsid w:val="005C513A"/>
    <w:rsid w:val="005C674E"/>
    <w:rsid w:val="005C683C"/>
    <w:rsid w:val="005C688C"/>
    <w:rsid w:val="005C6BA1"/>
    <w:rsid w:val="005C7656"/>
    <w:rsid w:val="005C7C21"/>
    <w:rsid w:val="005C7DB8"/>
    <w:rsid w:val="005C7E25"/>
    <w:rsid w:val="005D0520"/>
    <w:rsid w:val="005D0A13"/>
    <w:rsid w:val="005D1785"/>
    <w:rsid w:val="005D1877"/>
    <w:rsid w:val="005D1A8E"/>
    <w:rsid w:val="005D1DAC"/>
    <w:rsid w:val="005D24B5"/>
    <w:rsid w:val="005D2A20"/>
    <w:rsid w:val="005D2E91"/>
    <w:rsid w:val="005D3401"/>
    <w:rsid w:val="005D36C8"/>
    <w:rsid w:val="005D38FB"/>
    <w:rsid w:val="005D435C"/>
    <w:rsid w:val="005D4DE8"/>
    <w:rsid w:val="005D5A2E"/>
    <w:rsid w:val="005D5B72"/>
    <w:rsid w:val="005D6099"/>
    <w:rsid w:val="005D60FE"/>
    <w:rsid w:val="005D61EE"/>
    <w:rsid w:val="005D717F"/>
    <w:rsid w:val="005D71A9"/>
    <w:rsid w:val="005D7557"/>
    <w:rsid w:val="005D7B53"/>
    <w:rsid w:val="005D7DD6"/>
    <w:rsid w:val="005E0079"/>
    <w:rsid w:val="005E01B5"/>
    <w:rsid w:val="005E01E3"/>
    <w:rsid w:val="005E030E"/>
    <w:rsid w:val="005E066C"/>
    <w:rsid w:val="005E22CC"/>
    <w:rsid w:val="005E22D4"/>
    <w:rsid w:val="005E25C7"/>
    <w:rsid w:val="005E2BE7"/>
    <w:rsid w:val="005E2C44"/>
    <w:rsid w:val="005E2EDE"/>
    <w:rsid w:val="005E300B"/>
    <w:rsid w:val="005E3280"/>
    <w:rsid w:val="005E4288"/>
    <w:rsid w:val="005E4877"/>
    <w:rsid w:val="005E4B5F"/>
    <w:rsid w:val="005E5264"/>
    <w:rsid w:val="005E5A4E"/>
    <w:rsid w:val="005E5BC1"/>
    <w:rsid w:val="005E61D9"/>
    <w:rsid w:val="005E6290"/>
    <w:rsid w:val="005E64D8"/>
    <w:rsid w:val="005E66EC"/>
    <w:rsid w:val="005E6CA6"/>
    <w:rsid w:val="005E7013"/>
    <w:rsid w:val="005E771E"/>
    <w:rsid w:val="005F0E08"/>
    <w:rsid w:val="005F0E65"/>
    <w:rsid w:val="005F102B"/>
    <w:rsid w:val="005F1117"/>
    <w:rsid w:val="005F12FC"/>
    <w:rsid w:val="005F1F27"/>
    <w:rsid w:val="005F22DA"/>
    <w:rsid w:val="005F2695"/>
    <w:rsid w:val="005F32C7"/>
    <w:rsid w:val="005F3BF1"/>
    <w:rsid w:val="005F4847"/>
    <w:rsid w:val="005F48CD"/>
    <w:rsid w:val="005F49E9"/>
    <w:rsid w:val="005F4D80"/>
    <w:rsid w:val="005F592D"/>
    <w:rsid w:val="005F5DC2"/>
    <w:rsid w:val="005F628C"/>
    <w:rsid w:val="005F63D2"/>
    <w:rsid w:val="005F6BD3"/>
    <w:rsid w:val="005F6CCA"/>
    <w:rsid w:val="005F74DC"/>
    <w:rsid w:val="005F7FE3"/>
    <w:rsid w:val="0060090A"/>
    <w:rsid w:val="00600BB7"/>
    <w:rsid w:val="00600E5D"/>
    <w:rsid w:val="00600F41"/>
    <w:rsid w:val="006012B9"/>
    <w:rsid w:val="00601FEA"/>
    <w:rsid w:val="00602547"/>
    <w:rsid w:val="0060260B"/>
    <w:rsid w:val="0060278E"/>
    <w:rsid w:val="00602C4B"/>
    <w:rsid w:val="00602EAE"/>
    <w:rsid w:val="0060300D"/>
    <w:rsid w:val="006031DF"/>
    <w:rsid w:val="00603565"/>
    <w:rsid w:val="0060495E"/>
    <w:rsid w:val="006049FE"/>
    <w:rsid w:val="00604D4F"/>
    <w:rsid w:val="006050F1"/>
    <w:rsid w:val="0060517F"/>
    <w:rsid w:val="00605303"/>
    <w:rsid w:val="00605A81"/>
    <w:rsid w:val="00606167"/>
    <w:rsid w:val="00606A7D"/>
    <w:rsid w:val="00606F7E"/>
    <w:rsid w:val="00607098"/>
    <w:rsid w:val="00607113"/>
    <w:rsid w:val="0060743C"/>
    <w:rsid w:val="006077E9"/>
    <w:rsid w:val="006079DE"/>
    <w:rsid w:val="00607D38"/>
    <w:rsid w:val="006103E0"/>
    <w:rsid w:val="00610758"/>
    <w:rsid w:val="0061083C"/>
    <w:rsid w:val="0061138D"/>
    <w:rsid w:val="006119C0"/>
    <w:rsid w:val="00611D7A"/>
    <w:rsid w:val="00612013"/>
    <w:rsid w:val="006124BB"/>
    <w:rsid w:val="006129B7"/>
    <w:rsid w:val="00613734"/>
    <w:rsid w:val="006141FC"/>
    <w:rsid w:val="006148BA"/>
    <w:rsid w:val="00614A4A"/>
    <w:rsid w:val="00614C51"/>
    <w:rsid w:val="00614F06"/>
    <w:rsid w:val="00614FD6"/>
    <w:rsid w:val="00615149"/>
    <w:rsid w:val="00615C80"/>
    <w:rsid w:val="00615D06"/>
    <w:rsid w:val="00615EEE"/>
    <w:rsid w:val="0061645A"/>
    <w:rsid w:val="00616615"/>
    <w:rsid w:val="00616965"/>
    <w:rsid w:val="00617616"/>
    <w:rsid w:val="00617778"/>
    <w:rsid w:val="00617C90"/>
    <w:rsid w:val="006202D0"/>
    <w:rsid w:val="006207A5"/>
    <w:rsid w:val="006209DB"/>
    <w:rsid w:val="00620B0F"/>
    <w:rsid w:val="00620ED7"/>
    <w:rsid w:val="00620FC0"/>
    <w:rsid w:val="00621736"/>
    <w:rsid w:val="00621D26"/>
    <w:rsid w:val="0062208E"/>
    <w:rsid w:val="00622936"/>
    <w:rsid w:val="00623DCD"/>
    <w:rsid w:val="00623FA7"/>
    <w:rsid w:val="00624248"/>
    <w:rsid w:val="00624D98"/>
    <w:rsid w:val="00625940"/>
    <w:rsid w:val="0062597D"/>
    <w:rsid w:val="00625CEF"/>
    <w:rsid w:val="006262EF"/>
    <w:rsid w:val="00626411"/>
    <w:rsid w:val="0062694B"/>
    <w:rsid w:val="00626B10"/>
    <w:rsid w:val="0062772E"/>
    <w:rsid w:val="00627890"/>
    <w:rsid w:val="00627B1A"/>
    <w:rsid w:val="00627D95"/>
    <w:rsid w:val="00630165"/>
    <w:rsid w:val="0063019F"/>
    <w:rsid w:val="006301E7"/>
    <w:rsid w:val="00630295"/>
    <w:rsid w:val="006302A6"/>
    <w:rsid w:val="00630367"/>
    <w:rsid w:val="00630956"/>
    <w:rsid w:val="00630D2E"/>
    <w:rsid w:val="00630EEC"/>
    <w:rsid w:val="00631181"/>
    <w:rsid w:val="006313B2"/>
    <w:rsid w:val="006315C5"/>
    <w:rsid w:val="00631690"/>
    <w:rsid w:val="00631F27"/>
    <w:rsid w:val="00632572"/>
    <w:rsid w:val="0063260A"/>
    <w:rsid w:val="006336A8"/>
    <w:rsid w:val="0063381B"/>
    <w:rsid w:val="00634017"/>
    <w:rsid w:val="00634051"/>
    <w:rsid w:val="00634784"/>
    <w:rsid w:val="00634889"/>
    <w:rsid w:val="00634C72"/>
    <w:rsid w:val="00634D22"/>
    <w:rsid w:val="00634F9F"/>
    <w:rsid w:val="006357C5"/>
    <w:rsid w:val="00635D14"/>
    <w:rsid w:val="00640658"/>
    <w:rsid w:val="006407A8"/>
    <w:rsid w:val="00640CAC"/>
    <w:rsid w:val="00641134"/>
    <w:rsid w:val="006411F1"/>
    <w:rsid w:val="0064139C"/>
    <w:rsid w:val="006418C7"/>
    <w:rsid w:val="006429F8"/>
    <w:rsid w:val="00642D24"/>
    <w:rsid w:val="00642D89"/>
    <w:rsid w:val="00642FBF"/>
    <w:rsid w:val="006438A5"/>
    <w:rsid w:val="006439F7"/>
    <w:rsid w:val="00643D70"/>
    <w:rsid w:val="00643FDE"/>
    <w:rsid w:val="0064406E"/>
    <w:rsid w:val="0064420F"/>
    <w:rsid w:val="006444AF"/>
    <w:rsid w:val="0064476B"/>
    <w:rsid w:val="00644907"/>
    <w:rsid w:val="00644CC8"/>
    <w:rsid w:val="00645587"/>
    <w:rsid w:val="00645B03"/>
    <w:rsid w:val="00646458"/>
    <w:rsid w:val="00646E9C"/>
    <w:rsid w:val="0064725E"/>
    <w:rsid w:val="00647750"/>
    <w:rsid w:val="006478EE"/>
    <w:rsid w:val="00647E1E"/>
    <w:rsid w:val="00647F10"/>
    <w:rsid w:val="00650039"/>
    <w:rsid w:val="006505DA"/>
    <w:rsid w:val="006506EB"/>
    <w:rsid w:val="0065122B"/>
    <w:rsid w:val="0065125A"/>
    <w:rsid w:val="0065147B"/>
    <w:rsid w:val="006514DE"/>
    <w:rsid w:val="00651AF4"/>
    <w:rsid w:val="006527F6"/>
    <w:rsid w:val="00652927"/>
    <w:rsid w:val="00652E41"/>
    <w:rsid w:val="006531A0"/>
    <w:rsid w:val="00653249"/>
    <w:rsid w:val="00653478"/>
    <w:rsid w:val="00653705"/>
    <w:rsid w:val="0065375D"/>
    <w:rsid w:val="00653782"/>
    <w:rsid w:val="00653B13"/>
    <w:rsid w:val="00653CAA"/>
    <w:rsid w:val="00653D47"/>
    <w:rsid w:val="00653ED5"/>
    <w:rsid w:val="00654005"/>
    <w:rsid w:val="0065407D"/>
    <w:rsid w:val="0065464C"/>
    <w:rsid w:val="00654A1C"/>
    <w:rsid w:val="00654F43"/>
    <w:rsid w:val="00655BB4"/>
    <w:rsid w:val="00655F61"/>
    <w:rsid w:val="00656298"/>
    <w:rsid w:val="00656B6F"/>
    <w:rsid w:val="00656F38"/>
    <w:rsid w:val="006573CB"/>
    <w:rsid w:val="00657E88"/>
    <w:rsid w:val="0066041B"/>
    <w:rsid w:val="0066048A"/>
    <w:rsid w:val="00661069"/>
    <w:rsid w:val="00661156"/>
    <w:rsid w:val="00661469"/>
    <w:rsid w:val="00661F1C"/>
    <w:rsid w:val="00661F87"/>
    <w:rsid w:val="00662471"/>
    <w:rsid w:val="00662ADC"/>
    <w:rsid w:val="00662F78"/>
    <w:rsid w:val="006631D6"/>
    <w:rsid w:val="006631D9"/>
    <w:rsid w:val="006631EB"/>
    <w:rsid w:val="0066354A"/>
    <w:rsid w:val="00663630"/>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392"/>
    <w:rsid w:val="00667939"/>
    <w:rsid w:val="00667E2B"/>
    <w:rsid w:val="006705F0"/>
    <w:rsid w:val="006706E2"/>
    <w:rsid w:val="00670B5A"/>
    <w:rsid w:val="00670B7C"/>
    <w:rsid w:val="00670BDC"/>
    <w:rsid w:val="00670E91"/>
    <w:rsid w:val="00671147"/>
    <w:rsid w:val="00671283"/>
    <w:rsid w:val="00671B36"/>
    <w:rsid w:val="006726F6"/>
    <w:rsid w:val="00672EEF"/>
    <w:rsid w:val="00672FE3"/>
    <w:rsid w:val="0067304F"/>
    <w:rsid w:val="0067345F"/>
    <w:rsid w:val="00673A71"/>
    <w:rsid w:val="00673B4E"/>
    <w:rsid w:val="00673C4C"/>
    <w:rsid w:val="00673D59"/>
    <w:rsid w:val="00673F38"/>
    <w:rsid w:val="006746B1"/>
    <w:rsid w:val="00674A87"/>
    <w:rsid w:val="0067503B"/>
    <w:rsid w:val="006752F6"/>
    <w:rsid w:val="00675719"/>
    <w:rsid w:val="00675A59"/>
    <w:rsid w:val="00676180"/>
    <w:rsid w:val="006765FF"/>
    <w:rsid w:val="00676689"/>
    <w:rsid w:val="00677065"/>
    <w:rsid w:val="00677710"/>
    <w:rsid w:val="00677D2E"/>
    <w:rsid w:val="00677FD3"/>
    <w:rsid w:val="00680969"/>
    <w:rsid w:val="006810C8"/>
    <w:rsid w:val="00681390"/>
    <w:rsid w:val="00681497"/>
    <w:rsid w:val="006814CE"/>
    <w:rsid w:val="006819A5"/>
    <w:rsid w:val="006822D6"/>
    <w:rsid w:val="0068254F"/>
    <w:rsid w:val="00683590"/>
    <w:rsid w:val="006837B4"/>
    <w:rsid w:val="00683A98"/>
    <w:rsid w:val="00683D3E"/>
    <w:rsid w:val="0068422A"/>
    <w:rsid w:val="006853A9"/>
    <w:rsid w:val="0068547F"/>
    <w:rsid w:val="00685676"/>
    <w:rsid w:val="00685982"/>
    <w:rsid w:val="00685CB5"/>
    <w:rsid w:val="00686BCA"/>
    <w:rsid w:val="00687601"/>
    <w:rsid w:val="0068764D"/>
    <w:rsid w:val="00687853"/>
    <w:rsid w:val="006906C2"/>
    <w:rsid w:val="00690CF3"/>
    <w:rsid w:val="00690D77"/>
    <w:rsid w:val="00691126"/>
    <w:rsid w:val="006915A2"/>
    <w:rsid w:val="0069165C"/>
    <w:rsid w:val="0069270A"/>
    <w:rsid w:val="006928D1"/>
    <w:rsid w:val="00692CC2"/>
    <w:rsid w:val="00692DD6"/>
    <w:rsid w:val="00693233"/>
    <w:rsid w:val="00693680"/>
    <w:rsid w:val="00693A52"/>
    <w:rsid w:val="00693F6C"/>
    <w:rsid w:val="00694E8D"/>
    <w:rsid w:val="00694F02"/>
    <w:rsid w:val="006950CC"/>
    <w:rsid w:val="00695290"/>
    <w:rsid w:val="00696285"/>
    <w:rsid w:val="006962AF"/>
    <w:rsid w:val="006969D0"/>
    <w:rsid w:val="00696BBF"/>
    <w:rsid w:val="00696F20"/>
    <w:rsid w:val="00697A87"/>
    <w:rsid w:val="006A0B16"/>
    <w:rsid w:val="006A0D86"/>
    <w:rsid w:val="006A1581"/>
    <w:rsid w:val="006A18F1"/>
    <w:rsid w:val="006A1A51"/>
    <w:rsid w:val="006A1CBE"/>
    <w:rsid w:val="006A2091"/>
    <w:rsid w:val="006A2140"/>
    <w:rsid w:val="006A3A1C"/>
    <w:rsid w:val="006A3C12"/>
    <w:rsid w:val="006A3C84"/>
    <w:rsid w:val="006A3FBF"/>
    <w:rsid w:val="006A40A9"/>
    <w:rsid w:val="006A4100"/>
    <w:rsid w:val="006A443D"/>
    <w:rsid w:val="006A4738"/>
    <w:rsid w:val="006A4993"/>
    <w:rsid w:val="006A4BC4"/>
    <w:rsid w:val="006A54AF"/>
    <w:rsid w:val="006A56FA"/>
    <w:rsid w:val="006A5A1E"/>
    <w:rsid w:val="006A5EBD"/>
    <w:rsid w:val="006A5F1C"/>
    <w:rsid w:val="006A664F"/>
    <w:rsid w:val="006A67AF"/>
    <w:rsid w:val="006A67EC"/>
    <w:rsid w:val="006A6838"/>
    <w:rsid w:val="006A6996"/>
    <w:rsid w:val="006A6AE2"/>
    <w:rsid w:val="006A6C31"/>
    <w:rsid w:val="006A7FAE"/>
    <w:rsid w:val="006B007A"/>
    <w:rsid w:val="006B00CF"/>
    <w:rsid w:val="006B0568"/>
    <w:rsid w:val="006B059C"/>
    <w:rsid w:val="006B0D7E"/>
    <w:rsid w:val="006B11EC"/>
    <w:rsid w:val="006B1208"/>
    <w:rsid w:val="006B178C"/>
    <w:rsid w:val="006B17DA"/>
    <w:rsid w:val="006B1CA7"/>
    <w:rsid w:val="006B2157"/>
    <w:rsid w:val="006B233F"/>
    <w:rsid w:val="006B24EE"/>
    <w:rsid w:val="006B26CE"/>
    <w:rsid w:val="006B2F6F"/>
    <w:rsid w:val="006B3524"/>
    <w:rsid w:val="006B3850"/>
    <w:rsid w:val="006B3953"/>
    <w:rsid w:val="006B3D92"/>
    <w:rsid w:val="006B3F71"/>
    <w:rsid w:val="006B4070"/>
    <w:rsid w:val="006B412E"/>
    <w:rsid w:val="006B45D9"/>
    <w:rsid w:val="006B4B68"/>
    <w:rsid w:val="006B4EF4"/>
    <w:rsid w:val="006B4F53"/>
    <w:rsid w:val="006B5044"/>
    <w:rsid w:val="006B5168"/>
    <w:rsid w:val="006B5246"/>
    <w:rsid w:val="006B5678"/>
    <w:rsid w:val="006B6656"/>
    <w:rsid w:val="006B6D87"/>
    <w:rsid w:val="006B6DD6"/>
    <w:rsid w:val="006B75D2"/>
    <w:rsid w:val="006B7C44"/>
    <w:rsid w:val="006B7DBF"/>
    <w:rsid w:val="006C01D2"/>
    <w:rsid w:val="006C0554"/>
    <w:rsid w:val="006C09B9"/>
    <w:rsid w:val="006C09F2"/>
    <w:rsid w:val="006C0C31"/>
    <w:rsid w:val="006C0EE6"/>
    <w:rsid w:val="006C2C50"/>
    <w:rsid w:val="006C2D1E"/>
    <w:rsid w:val="006C2D96"/>
    <w:rsid w:val="006C366D"/>
    <w:rsid w:val="006C39A7"/>
    <w:rsid w:val="006C3E60"/>
    <w:rsid w:val="006C4A06"/>
    <w:rsid w:val="006C574D"/>
    <w:rsid w:val="006C5C72"/>
    <w:rsid w:val="006C5EB5"/>
    <w:rsid w:val="006C73D1"/>
    <w:rsid w:val="006C76A0"/>
    <w:rsid w:val="006C76B8"/>
    <w:rsid w:val="006C7838"/>
    <w:rsid w:val="006D0082"/>
    <w:rsid w:val="006D059C"/>
    <w:rsid w:val="006D0A7D"/>
    <w:rsid w:val="006D0D08"/>
    <w:rsid w:val="006D110E"/>
    <w:rsid w:val="006D18CA"/>
    <w:rsid w:val="006D1C3F"/>
    <w:rsid w:val="006D1E5C"/>
    <w:rsid w:val="006D2201"/>
    <w:rsid w:val="006D3004"/>
    <w:rsid w:val="006D33EC"/>
    <w:rsid w:val="006D3651"/>
    <w:rsid w:val="006D381F"/>
    <w:rsid w:val="006D3886"/>
    <w:rsid w:val="006D39AD"/>
    <w:rsid w:val="006D4BB6"/>
    <w:rsid w:val="006D5119"/>
    <w:rsid w:val="006D5B4D"/>
    <w:rsid w:val="006D610E"/>
    <w:rsid w:val="006D6326"/>
    <w:rsid w:val="006D695D"/>
    <w:rsid w:val="006D69DE"/>
    <w:rsid w:val="006D6B98"/>
    <w:rsid w:val="006D6FC7"/>
    <w:rsid w:val="006D729D"/>
    <w:rsid w:val="006D7FB5"/>
    <w:rsid w:val="006E0B67"/>
    <w:rsid w:val="006E0CB0"/>
    <w:rsid w:val="006E0DBA"/>
    <w:rsid w:val="006E1842"/>
    <w:rsid w:val="006E208E"/>
    <w:rsid w:val="006E21E4"/>
    <w:rsid w:val="006E22B2"/>
    <w:rsid w:val="006E2834"/>
    <w:rsid w:val="006E2906"/>
    <w:rsid w:val="006E2AF4"/>
    <w:rsid w:val="006E3A1C"/>
    <w:rsid w:val="006E4572"/>
    <w:rsid w:val="006E46B3"/>
    <w:rsid w:val="006E4E31"/>
    <w:rsid w:val="006E5006"/>
    <w:rsid w:val="006E5067"/>
    <w:rsid w:val="006E59BA"/>
    <w:rsid w:val="006E5D29"/>
    <w:rsid w:val="006E5DA3"/>
    <w:rsid w:val="006E60AB"/>
    <w:rsid w:val="006E6C9D"/>
    <w:rsid w:val="006E743F"/>
    <w:rsid w:val="006E74AF"/>
    <w:rsid w:val="006E7839"/>
    <w:rsid w:val="006E7FAE"/>
    <w:rsid w:val="006F092B"/>
    <w:rsid w:val="006F1574"/>
    <w:rsid w:val="006F1829"/>
    <w:rsid w:val="006F1BAA"/>
    <w:rsid w:val="006F1D76"/>
    <w:rsid w:val="006F27AA"/>
    <w:rsid w:val="006F2B1C"/>
    <w:rsid w:val="006F3043"/>
    <w:rsid w:val="006F3913"/>
    <w:rsid w:val="006F3C60"/>
    <w:rsid w:val="006F3DE5"/>
    <w:rsid w:val="006F453D"/>
    <w:rsid w:val="006F495F"/>
    <w:rsid w:val="006F4DAF"/>
    <w:rsid w:val="006F5080"/>
    <w:rsid w:val="006F54E5"/>
    <w:rsid w:val="006F58F8"/>
    <w:rsid w:val="006F5A20"/>
    <w:rsid w:val="006F6366"/>
    <w:rsid w:val="006F6858"/>
    <w:rsid w:val="006F6AB5"/>
    <w:rsid w:val="006F6EDB"/>
    <w:rsid w:val="006F6EFA"/>
    <w:rsid w:val="006F6F67"/>
    <w:rsid w:val="006F72D1"/>
    <w:rsid w:val="006F736D"/>
    <w:rsid w:val="006F7573"/>
    <w:rsid w:val="006F77CF"/>
    <w:rsid w:val="006F79CC"/>
    <w:rsid w:val="006F7ADA"/>
    <w:rsid w:val="006F7E60"/>
    <w:rsid w:val="006F7EFF"/>
    <w:rsid w:val="00700BE2"/>
    <w:rsid w:val="00701233"/>
    <w:rsid w:val="00702276"/>
    <w:rsid w:val="00702820"/>
    <w:rsid w:val="0070283A"/>
    <w:rsid w:val="00702D4C"/>
    <w:rsid w:val="00702D74"/>
    <w:rsid w:val="00703098"/>
    <w:rsid w:val="00703478"/>
    <w:rsid w:val="0070357D"/>
    <w:rsid w:val="00703CB7"/>
    <w:rsid w:val="00703D58"/>
    <w:rsid w:val="00703F1B"/>
    <w:rsid w:val="00704062"/>
    <w:rsid w:val="00704B9A"/>
    <w:rsid w:val="00705254"/>
    <w:rsid w:val="00705D1D"/>
    <w:rsid w:val="00705F46"/>
    <w:rsid w:val="00705FA1"/>
    <w:rsid w:val="007060C9"/>
    <w:rsid w:val="0070646E"/>
    <w:rsid w:val="00707064"/>
    <w:rsid w:val="00707172"/>
    <w:rsid w:val="00707770"/>
    <w:rsid w:val="00707C5C"/>
    <w:rsid w:val="00707D3A"/>
    <w:rsid w:val="00707EED"/>
    <w:rsid w:val="00710035"/>
    <w:rsid w:val="00710096"/>
    <w:rsid w:val="0071066D"/>
    <w:rsid w:val="007114BF"/>
    <w:rsid w:val="00711C09"/>
    <w:rsid w:val="00711ECD"/>
    <w:rsid w:val="007121F2"/>
    <w:rsid w:val="007122DE"/>
    <w:rsid w:val="00712542"/>
    <w:rsid w:val="007125B7"/>
    <w:rsid w:val="00712AA2"/>
    <w:rsid w:val="00712D48"/>
    <w:rsid w:val="00712ED8"/>
    <w:rsid w:val="00712F4D"/>
    <w:rsid w:val="00712F5A"/>
    <w:rsid w:val="00712FD1"/>
    <w:rsid w:val="00713080"/>
    <w:rsid w:val="007132D7"/>
    <w:rsid w:val="007136BA"/>
    <w:rsid w:val="00713F6E"/>
    <w:rsid w:val="00714137"/>
    <w:rsid w:val="007143B2"/>
    <w:rsid w:val="00714901"/>
    <w:rsid w:val="00715334"/>
    <w:rsid w:val="0071552D"/>
    <w:rsid w:val="007156C4"/>
    <w:rsid w:val="00715886"/>
    <w:rsid w:val="007158D7"/>
    <w:rsid w:val="007164B8"/>
    <w:rsid w:val="0071656F"/>
    <w:rsid w:val="00716904"/>
    <w:rsid w:val="00716F58"/>
    <w:rsid w:val="00716FCE"/>
    <w:rsid w:val="007174EE"/>
    <w:rsid w:val="00717BF0"/>
    <w:rsid w:val="00717CA0"/>
    <w:rsid w:val="00717F55"/>
    <w:rsid w:val="00720259"/>
    <w:rsid w:val="00720AED"/>
    <w:rsid w:val="00720BC0"/>
    <w:rsid w:val="00720CE4"/>
    <w:rsid w:val="0072166D"/>
    <w:rsid w:val="00721BB2"/>
    <w:rsid w:val="007228BD"/>
    <w:rsid w:val="00722D3D"/>
    <w:rsid w:val="007237E8"/>
    <w:rsid w:val="0072389B"/>
    <w:rsid w:val="00723CC0"/>
    <w:rsid w:val="00723F7F"/>
    <w:rsid w:val="007249B4"/>
    <w:rsid w:val="0072557D"/>
    <w:rsid w:val="0072583D"/>
    <w:rsid w:val="00725D1E"/>
    <w:rsid w:val="00726006"/>
    <w:rsid w:val="0072636E"/>
    <w:rsid w:val="007269B9"/>
    <w:rsid w:val="00726AB8"/>
    <w:rsid w:val="00726B94"/>
    <w:rsid w:val="00726BA3"/>
    <w:rsid w:val="0072776D"/>
    <w:rsid w:val="007277FE"/>
    <w:rsid w:val="00727830"/>
    <w:rsid w:val="007278AB"/>
    <w:rsid w:val="00727CF0"/>
    <w:rsid w:val="00727FDA"/>
    <w:rsid w:val="007304DD"/>
    <w:rsid w:val="00730DB8"/>
    <w:rsid w:val="0073105E"/>
    <w:rsid w:val="007310F2"/>
    <w:rsid w:val="007311DF"/>
    <w:rsid w:val="00731605"/>
    <w:rsid w:val="007316DF"/>
    <w:rsid w:val="007320A6"/>
    <w:rsid w:val="007321FF"/>
    <w:rsid w:val="007322F7"/>
    <w:rsid w:val="007323A1"/>
    <w:rsid w:val="00732E28"/>
    <w:rsid w:val="00733013"/>
    <w:rsid w:val="00733349"/>
    <w:rsid w:val="007334A6"/>
    <w:rsid w:val="00733D85"/>
    <w:rsid w:val="007358DD"/>
    <w:rsid w:val="007359D7"/>
    <w:rsid w:val="00735CAF"/>
    <w:rsid w:val="007363E7"/>
    <w:rsid w:val="007368C3"/>
    <w:rsid w:val="00736A59"/>
    <w:rsid w:val="00736AFA"/>
    <w:rsid w:val="00736C0A"/>
    <w:rsid w:val="0073738C"/>
    <w:rsid w:val="007375A0"/>
    <w:rsid w:val="007377E0"/>
    <w:rsid w:val="007378BA"/>
    <w:rsid w:val="007379B3"/>
    <w:rsid w:val="00737E6C"/>
    <w:rsid w:val="007402DE"/>
    <w:rsid w:val="00740D4A"/>
    <w:rsid w:val="00741247"/>
    <w:rsid w:val="00741930"/>
    <w:rsid w:val="00741992"/>
    <w:rsid w:val="007419CD"/>
    <w:rsid w:val="00741D4B"/>
    <w:rsid w:val="0074377F"/>
    <w:rsid w:val="00743BBA"/>
    <w:rsid w:val="00743E4B"/>
    <w:rsid w:val="00743E64"/>
    <w:rsid w:val="0074408C"/>
    <w:rsid w:val="0074415F"/>
    <w:rsid w:val="007444BC"/>
    <w:rsid w:val="00744523"/>
    <w:rsid w:val="007457F5"/>
    <w:rsid w:val="007459AB"/>
    <w:rsid w:val="007460F2"/>
    <w:rsid w:val="0074624A"/>
    <w:rsid w:val="007462A1"/>
    <w:rsid w:val="007464A1"/>
    <w:rsid w:val="00746768"/>
    <w:rsid w:val="007468E1"/>
    <w:rsid w:val="00746AB4"/>
    <w:rsid w:val="00746DAC"/>
    <w:rsid w:val="00747264"/>
    <w:rsid w:val="00747935"/>
    <w:rsid w:val="007501D0"/>
    <w:rsid w:val="007503B9"/>
    <w:rsid w:val="007506E8"/>
    <w:rsid w:val="00750B42"/>
    <w:rsid w:val="00750C95"/>
    <w:rsid w:val="00750D62"/>
    <w:rsid w:val="00751758"/>
    <w:rsid w:val="00751E27"/>
    <w:rsid w:val="0075286F"/>
    <w:rsid w:val="00752E17"/>
    <w:rsid w:val="007538D1"/>
    <w:rsid w:val="00753A02"/>
    <w:rsid w:val="00753AED"/>
    <w:rsid w:val="00753F57"/>
    <w:rsid w:val="0075402D"/>
    <w:rsid w:val="00754097"/>
    <w:rsid w:val="00754B0F"/>
    <w:rsid w:val="00754B77"/>
    <w:rsid w:val="00755934"/>
    <w:rsid w:val="00756328"/>
    <w:rsid w:val="007568D7"/>
    <w:rsid w:val="00757759"/>
    <w:rsid w:val="0076072F"/>
    <w:rsid w:val="0076108C"/>
    <w:rsid w:val="00761AD4"/>
    <w:rsid w:val="00761AEF"/>
    <w:rsid w:val="00761D4B"/>
    <w:rsid w:val="00761E77"/>
    <w:rsid w:val="007628A2"/>
    <w:rsid w:val="00762EAA"/>
    <w:rsid w:val="007636B2"/>
    <w:rsid w:val="00763BBD"/>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756A"/>
    <w:rsid w:val="007678AB"/>
    <w:rsid w:val="007678C0"/>
    <w:rsid w:val="0076796C"/>
    <w:rsid w:val="00767B9B"/>
    <w:rsid w:val="007700E9"/>
    <w:rsid w:val="00772B76"/>
    <w:rsid w:val="00772EE9"/>
    <w:rsid w:val="007737B9"/>
    <w:rsid w:val="00773DC2"/>
    <w:rsid w:val="00773E86"/>
    <w:rsid w:val="00774029"/>
    <w:rsid w:val="00774385"/>
    <w:rsid w:val="007744A1"/>
    <w:rsid w:val="00774723"/>
    <w:rsid w:val="00774B66"/>
    <w:rsid w:val="00774C29"/>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80578"/>
    <w:rsid w:val="007806CB"/>
    <w:rsid w:val="00780735"/>
    <w:rsid w:val="0078085C"/>
    <w:rsid w:val="00780B3C"/>
    <w:rsid w:val="00781562"/>
    <w:rsid w:val="00781AF4"/>
    <w:rsid w:val="007820AE"/>
    <w:rsid w:val="00782149"/>
    <w:rsid w:val="00782368"/>
    <w:rsid w:val="00782D60"/>
    <w:rsid w:val="00783003"/>
    <w:rsid w:val="007831B3"/>
    <w:rsid w:val="00783551"/>
    <w:rsid w:val="00783867"/>
    <w:rsid w:val="007848C6"/>
    <w:rsid w:val="00785056"/>
    <w:rsid w:val="007853E6"/>
    <w:rsid w:val="0078553E"/>
    <w:rsid w:val="0078572C"/>
    <w:rsid w:val="00785739"/>
    <w:rsid w:val="007861B3"/>
    <w:rsid w:val="0078663E"/>
    <w:rsid w:val="007869F9"/>
    <w:rsid w:val="00787197"/>
    <w:rsid w:val="007873DD"/>
    <w:rsid w:val="0079048D"/>
    <w:rsid w:val="00790931"/>
    <w:rsid w:val="00790C70"/>
    <w:rsid w:val="00790E2F"/>
    <w:rsid w:val="00790F92"/>
    <w:rsid w:val="00791281"/>
    <w:rsid w:val="007917B2"/>
    <w:rsid w:val="007917F7"/>
    <w:rsid w:val="00791B7E"/>
    <w:rsid w:val="007922F8"/>
    <w:rsid w:val="007923A0"/>
    <w:rsid w:val="00792C52"/>
    <w:rsid w:val="00792CBD"/>
    <w:rsid w:val="00792CD6"/>
    <w:rsid w:val="007931BA"/>
    <w:rsid w:val="00793864"/>
    <w:rsid w:val="007938A4"/>
    <w:rsid w:val="00793B1A"/>
    <w:rsid w:val="00794000"/>
    <w:rsid w:val="0079442D"/>
    <w:rsid w:val="00794441"/>
    <w:rsid w:val="00794747"/>
    <w:rsid w:val="007949FD"/>
    <w:rsid w:val="00794F42"/>
    <w:rsid w:val="00795451"/>
    <w:rsid w:val="007955D5"/>
    <w:rsid w:val="00795E88"/>
    <w:rsid w:val="00795F68"/>
    <w:rsid w:val="00796155"/>
    <w:rsid w:val="0079616E"/>
    <w:rsid w:val="00796522"/>
    <w:rsid w:val="007967D7"/>
    <w:rsid w:val="0079692C"/>
    <w:rsid w:val="0079698E"/>
    <w:rsid w:val="007973C9"/>
    <w:rsid w:val="00797D98"/>
    <w:rsid w:val="007A08F2"/>
    <w:rsid w:val="007A0D60"/>
    <w:rsid w:val="007A0EB5"/>
    <w:rsid w:val="007A10AD"/>
    <w:rsid w:val="007A2225"/>
    <w:rsid w:val="007A2542"/>
    <w:rsid w:val="007A2720"/>
    <w:rsid w:val="007A276C"/>
    <w:rsid w:val="007A29D9"/>
    <w:rsid w:val="007A2A5E"/>
    <w:rsid w:val="007A2C8E"/>
    <w:rsid w:val="007A3D39"/>
    <w:rsid w:val="007A4999"/>
    <w:rsid w:val="007A4CD1"/>
    <w:rsid w:val="007A4EBB"/>
    <w:rsid w:val="007A5064"/>
    <w:rsid w:val="007A5A94"/>
    <w:rsid w:val="007A5E30"/>
    <w:rsid w:val="007A6237"/>
    <w:rsid w:val="007A6799"/>
    <w:rsid w:val="007A6965"/>
    <w:rsid w:val="007A696A"/>
    <w:rsid w:val="007A6F62"/>
    <w:rsid w:val="007A73F3"/>
    <w:rsid w:val="007A76A0"/>
    <w:rsid w:val="007B0118"/>
    <w:rsid w:val="007B0902"/>
    <w:rsid w:val="007B0952"/>
    <w:rsid w:val="007B0BD3"/>
    <w:rsid w:val="007B0E47"/>
    <w:rsid w:val="007B14DD"/>
    <w:rsid w:val="007B2536"/>
    <w:rsid w:val="007B2A35"/>
    <w:rsid w:val="007B2C13"/>
    <w:rsid w:val="007B3D4F"/>
    <w:rsid w:val="007B42BC"/>
    <w:rsid w:val="007B446A"/>
    <w:rsid w:val="007B4DB5"/>
    <w:rsid w:val="007B4F15"/>
    <w:rsid w:val="007B4FC5"/>
    <w:rsid w:val="007B50D1"/>
    <w:rsid w:val="007B50D3"/>
    <w:rsid w:val="007B512A"/>
    <w:rsid w:val="007B5967"/>
    <w:rsid w:val="007B5E6D"/>
    <w:rsid w:val="007B6720"/>
    <w:rsid w:val="007B744C"/>
    <w:rsid w:val="007B74F1"/>
    <w:rsid w:val="007B77B8"/>
    <w:rsid w:val="007C0430"/>
    <w:rsid w:val="007C064A"/>
    <w:rsid w:val="007C06BA"/>
    <w:rsid w:val="007C0B81"/>
    <w:rsid w:val="007C0B8F"/>
    <w:rsid w:val="007C1493"/>
    <w:rsid w:val="007C150E"/>
    <w:rsid w:val="007C172E"/>
    <w:rsid w:val="007C1909"/>
    <w:rsid w:val="007C1ABF"/>
    <w:rsid w:val="007C2368"/>
    <w:rsid w:val="007C2E3E"/>
    <w:rsid w:val="007C31E4"/>
    <w:rsid w:val="007C377C"/>
    <w:rsid w:val="007C3D26"/>
    <w:rsid w:val="007C4F48"/>
    <w:rsid w:val="007C50C2"/>
    <w:rsid w:val="007C53D4"/>
    <w:rsid w:val="007C5983"/>
    <w:rsid w:val="007C6543"/>
    <w:rsid w:val="007C6B55"/>
    <w:rsid w:val="007C6B8A"/>
    <w:rsid w:val="007C6EC6"/>
    <w:rsid w:val="007C6F3D"/>
    <w:rsid w:val="007C7ACC"/>
    <w:rsid w:val="007D0707"/>
    <w:rsid w:val="007D078B"/>
    <w:rsid w:val="007D0808"/>
    <w:rsid w:val="007D10FB"/>
    <w:rsid w:val="007D114C"/>
    <w:rsid w:val="007D155D"/>
    <w:rsid w:val="007D180C"/>
    <w:rsid w:val="007D1AFC"/>
    <w:rsid w:val="007D1F62"/>
    <w:rsid w:val="007D2161"/>
    <w:rsid w:val="007D21CF"/>
    <w:rsid w:val="007D2BF9"/>
    <w:rsid w:val="007D2DFC"/>
    <w:rsid w:val="007D336F"/>
    <w:rsid w:val="007D36F1"/>
    <w:rsid w:val="007D3A6D"/>
    <w:rsid w:val="007D3D72"/>
    <w:rsid w:val="007D457A"/>
    <w:rsid w:val="007D4827"/>
    <w:rsid w:val="007D4954"/>
    <w:rsid w:val="007D4E5B"/>
    <w:rsid w:val="007D4FAC"/>
    <w:rsid w:val="007D54F5"/>
    <w:rsid w:val="007D5C22"/>
    <w:rsid w:val="007D5E5E"/>
    <w:rsid w:val="007D6BB2"/>
    <w:rsid w:val="007D6E8E"/>
    <w:rsid w:val="007D7072"/>
    <w:rsid w:val="007D7142"/>
    <w:rsid w:val="007D731D"/>
    <w:rsid w:val="007D733E"/>
    <w:rsid w:val="007E05B4"/>
    <w:rsid w:val="007E05D0"/>
    <w:rsid w:val="007E06D6"/>
    <w:rsid w:val="007E0B52"/>
    <w:rsid w:val="007E0E1A"/>
    <w:rsid w:val="007E188C"/>
    <w:rsid w:val="007E23A2"/>
    <w:rsid w:val="007E23A9"/>
    <w:rsid w:val="007E2488"/>
    <w:rsid w:val="007E26F5"/>
    <w:rsid w:val="007E2780"/>
    <w:rsid w:val="007E3B26"/>
    <w:rsid w:val="007E3B8F"/>
    <w:rsid w:val="007E3EE8"/>
    <w:rsid w:val="007E3F7F"/>
    <w:rsid w:val="007E4C43"/>
    <w:rsid w:val="007E59E0"/>
    <w:rsid w:val="007E60F0"/>
    <w:rsid w:val="007E6913"/>
    <w:rsid w:val="007E7122"/>
    <w:rsid w:val="007E7FB5"/>
    <w:rsid w:val="007E7FB6"/>
    <w:rsid w:val="007F0165"/>
    <w:rsid w:val="007F033C"/>
    <w:rsid w:val="007F06C9"/>
    <w:rsid w:val="007F0B4B"/>
    <w:rsid w:val="007F0CE2"/>
    <w:rsid w:val="007F0E6B"/>
    <w:rsid w:val="007F0F5C"/>
    <w:rsid w:val="007F1167"/>
    <w:rsid w:val="007F11E8"/>
    <w:rsid w:val="007F120E"/>
    <w:rsid w:val="007F12FC"/>
    <w:rsid w:val="007F1803"/>
    <w:rsid w:val="007F262C"/>
    <w:rsid w:val="007F2759"/>
    <w:rsid w:val="007F36EE"/>
    <w:rsid w:val="007F4174"/>
    <w:rsid w:val="007F42FC"/>
    <w:rsid w:val="007F48A8"/>
    <w:rsid w:val="007F499A"/>
    <w:rsid w:val="007F4E74"/>
    <w:rsid w:val="007F5066"/>
    <w:rsid w:val="007F5295"/>
    <w:rsid w:val="007F5A8E"/>
    <w:rsid w:val="007F5B09"/>
    <w:rsid w:val="007F749D"/>
    <w:rsid w:val="007F74B7"/>
    <w:rsid w:val="007F74BD"/>
    <w:rsid w:val="007F750E"/>
    <w:rsid w:val="007F758E"/>
    <w:rsid w:val="007F7866"/>
    <w:rsid w:val="007F7A8D"/>
    <w:rsid w:val="007F7ACC"/>
    <w:rsid w:val="008014A3"/>
    <w:rsid w:val="008019FF"/>
    <w:rsid w:val="00801B02"/>
    <w:rsid w:val="00802ADC"/>
    <w:rsid w:val="008030CB"/>
    <w:rsid w:val="00804130"/>
    <w:rsid w:val="00804A7D"/>
    <w:rsid w:val="00805716"/>
    <w:rsid w:val="00805A27"/>
    <w:rsid w:val="00805AEA"/>
    <w:rsid w:val="00805DC3"/>
    <w:rsid w:val="008060C2"/>
    <w:rsid w:val="008063B1"/>
    <w:rsid w:val="00806913"/>
    <w:rsid w:val="0080779D"/>
    <w:rsid w:val="00807E69"/>
    <w:rsid w:val="0081005E"/>
    <w:rsid w:val="008100A0"/>
    <w:rsid w:val="00810201"/>
    <w:rsid w:val="008113D6"/>
    <w:rsid w:val="008116A4"/>
    <w:rsid w:val="00811EB2"/>
    <w:rsid w:val="0081217C"/>
    <w:rsid w:val="008127B6"/>
    <w:rsid w:val="008127D0"/>
    <w:rsid w:val="00812889"/>
    <w:rsid w:val="008129C3"/>
    <w:rsid w:val="008129CF"/>
    <w:rsid w:val="0081325D"/>
    <w:rsid w:val="0081398D"/>
    <w:rsid w:val="00813BF2"/>
    <w:rsid w:val="00813EA2"/>
    <w:rsid w:val="00814156"/>
    <w:rsid w:val="00814C9C"/>
    <w:rsid w:val="00815BF2"/>
    <w:rsid w:val="008160F3"/>
    <w:rsid w:val="008161DB"/>
    <w:rsid w:val="00816696"/>
    <w:rsid w:val="00816B0D"/>
    <w:rsid w:val="00820D74"/>
    <w:rsid w:val="00820DF8"/>
    <w:rsid w:val="008212BA"/>
    <w:rsid w:val="00821955"/>
    <w:rsid w:val="00821E2A"/>
    <w:rsid w:val="0082262B"/>
    <w:rsid w:val="0082297E"/>
    <w:rsid w:val="008229B0"/>
    <w:rsid w:val="00822F59"/>
    <w:rsid w:val="0082326C"/>
    <w:rsid w:val="008236A1"/>
    <w:rsid w:val="00824704"/>
    <w:rsid w:val="0082491E"/>
    <w:rsid w:val="00824EEB"/>
    <w:rsid w:val="0082575A"/>
    <w:rsid w:val="00825AB5"/>
    <w:rsid w:val="00826901"/>
    <w:rsid w:val="00826975"/>
    <w:rsid w:val="00826E51"/>
    <w:rsid w:val="00826F0E"/>
    <w:rsid w:val="00827178"/>
    <w:rsid w:val="00827252"/>
    <w:rsid w:val="00827747"/>
    <w:rsid w:val="008279CB"/>
    <w:rsid w:val="00827BE8"/>
    <w:rsid w:val="00827E2C"/>
    <w:rsid w:val="00827FFC"/>
    <w:rsid w:val="008304FD"/>
    <w:rsid w:val="0083056C"/>
    <w:rsid w:val="008305AD"/>
    <w:rsid w:val="0083100B"/>
    <w:rsid w:val="008311F0"/>
    <w:rsid w:val="008316E1"/>
    <w:rsid w:val="008320EF"/>
    <w:rsid w:val="00832339"/>
    <w:rsid w:val="0083245A"/>
    <w:rsid w:val="0083285F"/>
    <w:rsid w:val="00832EE8"/>
    <w:rsid w:val="00833076"/>
    <w:rsid w:val="008331B0"/>
    <w:rsid w:val="008331C9"/>
    <w:rsid w:val="00833431"/>
    <w:rsid w:val="00833480"/>
    <w:rsid w:val="00833901"/>
    <w:rsid w:val="00834034"/>
    <w:rsid w:val="00834188"/>
    <w:rsid w:val="008341DD"/>
    <w:rsid w:val="0083466A"/>
    <w:rsid w:val="00835204"/>
    <w:rsid w:val="0083568C"/>
    <w:rsid w:val="0083595E"/>
    <w:rsid w:val="00835A57"/>
    <w:rsid w:val="0083606D"/>
    <w:rsid w:val="00836966"/>
    <w:rsid w:val="00836974"/>
    <w:rsid w:val="00836AF1"/>
    <w:rsid w:val="0083709E"/>
    <w:rsid w:val="00837805"/>
    <w:rsid w:val="00837EEB"/>
    <w:rsid w:val="008403D4"/>
    <w:rsid w:val="00841250"/>
    <w:rsid w:val="00841387"/>
    <w:rsid w:val="00842106"/>
    <w:rsid w:val="008421D3"/>
    <w:rsid w:val="00842415"/>
    <w:rsid w:val="0084267C"/>
    <w:rsid w:val="00842A0B"/>
    <w:rsid w:val="00842F5B"/>
    <w:rsid w:val="00843012"/>
    <w:rsid w:val="008439D9"/>
    <w:rsid w:val="00843B67"/>
    <w:rsid w:val="0084422A"/>
    <w:rsid w:val="0084479B"/>
    <w:rsid w:val="00844DD2"/>
    <w:rsid w:val="00844F36"/>
    <w:rsid w:val="00844F91"/>
    <w:rsid w:val="0084526F"/>
    <w:rsid w:val="0084571A"/>
    <w:rsid w:val="008458A6"/>
    <w:rsid w:val="00845C05"/>
    <w:rsid w:val="00845C1E"/>
    <w:rsid w:val="008464BF"/>
    <w:rsid w:val="00847222"/>
    <w:rsid w:val="00847343"/>
    <w:rsid w:val="00847665"/>
    <w:rsid w:val="0084769D"/>
    <w:rsid w:val="0084772C"/>
    <w:rsid w:val="0085047F"/>
    <w:rsid w:val="00850486"/>
    <w:rsid w:val="008509F5"/>
    <w:rsid w:val="0085136A"/>
    <w:rsid w:val="00851802"/>
    <w:rsid w:val="0085196B"/>
    <w:rsid w:val="0085231F"/>
    <w:rsid w:val="008525BE"/>
    <w:rsid w:val="0085268F"/>
    <w:rsid w:val="00852D47"/>
    <w:rsid w:val="00852EBB"/>
    <w:rsid w:val="00852FBA"/>
    <w:rsid w:val="008537FC"/>
    <w:rsid w:val="0085410C"/>
    <w:rsid w:val="008547A9"/>
    <w:rsid w:val="008555CB"/>
    <w:rsid w:val="00855A23"/>
    <w:rsid w:val="00855B68"/>
    <w:rsid w:val="00855BF5"/>
    <w:rsid w:val="0085631C"/>
    <w:rsid w:val="0085641C"/>
    <w:rsid w:val="008568B2"/>
    <w:rsid w:val="00856A25"/>
    <w:rsid w:val="00856AD1"/>
    <w:rsid w:val="00856ADF"/>
    <w:rsid w:val="0085755D"/>
    <w:rsid w:val="00857686"/>
    <w:rsid w:val="00857CF7"/>
    <w:rsid w:val="00857F3A"/>
    <w:rsid w:val="0086034D"/>
    <w:rsid w:val="00860AD1"/>
    <w:rsid w:val="00860F1A"/>
    <w:rsid w:val="008617D4"/>
    <w:rsid w:val="00861D69"/>
    <w:rsid w:val="00861DE9"/>
    <w:rsid w:val="00861E41"/>
    <w:rsid w:val="00862603"/>
    <w:rsid w:val="0086326D"/>
    <w:rsid w:val="00863658"/>
    <w:rsid w:val="008638D4"/>
    <w:rsid w:val="008639E8"/>
    <w:rsid w:val="008651E4"/>
    <w:rsid w:val="008662ED"/>
    <w:rsid w:val="0086677C"/>
    <w:rsid w:val="00866824"/>
    <w:rsid w:val="00866977"/>
    <w:rsid w:val="00866E97"/>
    <w:rsid w:val="00867087"/>
    <w:rsid w:val="00867493"/>
    <w:rsid w:val="00867543"/>
    <w:rsid w:val="008676F1"/>
    <w:rsid w:val="0086790E"/>
    <w:rsid w:val="00867A77"/>
    <w:rsid w:val="00867D2A"/>
    <w:rsid w:val="0087013B"/>
    <w:rsid w:val="008703CB"/>
    <w:rsid w:val="00870846"/>
    <w:rsid w:val="0087090A"/>
    <w:rsid w:val="00870B23"/>
    <w:rsid w:val="00870C9F"/>
    <w:rsid w:val="00870E49"/>
    <w:rsid w:val="00871423"/>
    <w:rsid w:val="00871987"/>
    <w:rsid w:val="00872452"/>
    <w:rsid w:val="00872767"/>
    <w:rsid w:val="00872C69"/>
    <w:rsid w:val="008730A2"/>
    <w:rsid w:val="00873AA0"/>
    <w:rsid w:val="008741F4"/>
    <w:rsid w:val="00874226"/>
    <w:rsid w:val="0087480B"/>
    <w:rsid w:val="00874E26"/>
    <w:rsid w:val="00875429"/>
    <w:rsid w:val="0087564E"/>
    <w:rsid w:val="008770FD"/>
    <w:rsid w:val="008771A8"/>
    <w:rsid w:val="00877587"/>
    <w:rsid w:val="0088039B"/>
    <w:rsid w:val="00880543"/>
    <w:rsid w:val="008806F4"/>
    <w:rsid w:val="008809A6"/>
    <w:rsid w:val="00880A5F"/>
    <w:rsid w:val="00880B7F"/>
    <w:rsid w:val="0088193D"/>
    <w:rsid w:val="00881BC8"/>
    <w:rsid w:val="00882565"/>
    <w:rsid w:val="00882C0A"/>
    <w:rsid w:val="00883877"/>
    <w:rsid w:val="008838A3"/>
    <w:rsid w:val="00883C4C"/>
    <w:rsid w:val="008840F2"/>
    <w:rsid w:val="00884C82"/>
    <w:rsid w:val="00884D2F"/>
    <w:rsid w:val="00884DB8"/>
    <w:rsid w:val="00884E52"/>
    <w:rsid w:val="00885164"/>
    <w:rsid w:val="008851E6"/>
    <w:rsid w:val="0088568E"/>
    <w:rsid w:val="00885747"/>
    <w:rsid w:val="00885FDB"/>
    <w:rsid w:val="008860B9"/>
    <w:rsid w:val="008862D0"/>
    <w:rsid w:val="008867C0"/>
    <w:rsid w:val="008879E1"/>
    <w:rsid w:val="00887F7A"/>
    <w:rsid w:val="008900C5"/>
    <w:rsid w:val="00890373"/>
    <w:rsid w:val="00890994"/>
    <w:rsid w:val="00890C7C"/>
    <w:rsid w:val="00890F8C"/>
    <w:rsid w:val="00891593"/>
    <w:rsid w:val="008922C2"/>
    <w:rsid w:val="00892701"/>
    <w:rsid w:val="00892CD6"/>
    <w:rsid w:val="00892E14"/>
    <w:rsid w:val="00893CC0"/>
    <w:rsid w:val="008944CC"/>
    <w:rsid w:val="008946B7"/>
    <w:rsid w:val="00894CA1"/>
    <w:rsid w:val="008953B3"/>
    <w:rsid w:val="00895BB8"/>
    <w:rsid w:val="00895FCE"/>
    <w:rsid w:val="0089663B"/>
    <w:rsid w:val="008967CA"/>
    <w:rsid w:val="00896A38"/>
    <w:rsid w:val="00897872"/>
    <w:rsid w:val="008A0411"/>
    <w:rsid w:val="008A05F4"/>
    <w:rsid w:val="008A07B6"/>
    <w:rsid w:val="008A153D"/>
    <w:rsid w:val="008A1DE1"/>
    <w:rsid w:val="008A23E8"/>
    <w:rsid w:val="008A27FB"/>
    <w:rsid w:val="008A2D98"/>
    <w:rsid w:val="008A356B"/>
    <w:rsid w:val="008A3BEB"/>
    <w:rsid w:val="008A4746"/>
    <w:rsid w:val="008A4801"/>
    <w:rsid w:val="008A4B74"/>
    <w:rsid w:val="008A4DE3"/>
    <w:rsid w:val="008A54EC"/>
    <w:rsid w:val="008A58C6"/>
    <w:rsid w:val="008A59EA"/>
    <w:rsid w:val="008A60C1"/>
    <w:rsid w:val="008A6312"/>
    <w:rsid w:val="008A6681"/>
    <w:rsid w:val="008A67EC"/>
    <w:rsid w:val="008A6A6E"/>
    <w:rsid w:val="008A6E23"/>
    <w:rsid w:val="008A701C"/>
    <w:rsid w:val="008A74C5"/>
    <w:rsid w:val="008A7DBB"/>
    <w:rsid w:val="008B03C4"/>
    <w:rsid w:val="008B042B"/>
    <w:rsid w:val="008B1273"/>
    <w:rsid w:val="008B1A4E"/>
    <w:rsid w:val="008B1CE7"/>
    <w:rsid w:val="008B1CFB"/>
    <w:rsid w:val="008B2872"/>
    <w:rsid w:val="008B2892"/>
    <w:rsid w:val="008B291E"/>
    <w:rsid w:val="008B2ED1"/>
    <w:rsid w:val="008B2EE0"/>
    <w:rsid w:val="008B304D"/>
    <w:rsid w:val="008B331E"/>
    <w:rsid w:val="008B3B6A"/>
    <w:rsid w:val="008B499A"/>
    <w:rsid w:val="008B624C"/>
    <w:rsid w:val="008B6800"/>
    <w:rsid w:val="008B6A67"/>
    <w:rsid w:val="008B6D50"/>
    <w:rsid w:val="008B751B"/>
    <w:rsid w:val="008B7AB6"/>
    <w:rsid w:val="008B7EEA"/>
    <w:rsid w:val="008C032F"/>
    <w:rsid w:val="008C046E"/>
    <w:rsid w:val="008C0B23"/>
    <w:rsid w:val="008C0CFF"/>
    <w:rsid w:val="008C0E86"/>
    <w:rsid w:val="008C0FE6"/>
    <w:rsid w:val="008C11E3"/>
    <w:rsid w:val="008C152E"/>
    <w:rsid w:val="008C1E50"/>
    <w:rsid w:val="008C1E98"/>
    <w:rsid w:val="008C1F89"/>
    <w:rsid w:val="008C22AF"/>
    <w:rsid w:val="008C2519"/>
    <w:rsid w:val="008C2689"/>
    <w:rsid w:val="008C2871"/>
    <w:rsid w:val="008C2A9F"/>
    <w:rsid w:val="008C2C05"/>
    <w:rsid w:val="008C2E82"/>
    <w:rsid w:val="008C319A"/>
    <w:rsid w:val="008C320D"/>
    <w:rsid w:val="008C3AA8"/>
    <w:rsid w:val="008C4240"/>
    <w:rsid w:val="008C44D6"/>
    <w:rsid w:val="008C4FE1"/>
    <w:rsid w:val="008C53F3"/>
    <w:rsid w:val="008C70F2"/>
    <w:rsid w:val="008C7645"/>
    <w:rsid w:val="008C7847"/>
    <w:rsid w:val="008C794F"/>
    <w:rsid w:val="008C7D0D"/>
    <w:rsid w:val="008D0520"/>
    <w:rsid w:val="008D0901"/>
    <w:rsid w:val="008D0CBA"/>
    <w:rsid w:val="008D1335"/>
    <w:rsid w:val="008D14DD"/>
    <w:rsid w:val="008D1763"/>
    <w:rsid w:val="008D1CC6"/>
    <w:rsid w:val="008D1E0B"/>
    <w:rsid w:val="008D263E"/>
    <w:rsid w:val="008D2B9B"/>
    <w:rsid w:val="008D2C81"/>
    <w:rsid w:val="008D2DC6"/>
    <w:rsid w:val="008D3348"/>
    <w:rsid w:val="008D33A8"/>
    <w:rsid w:val="008D3562"/>
    <w:rsid w:val="008D44D9"/>
    <w:rsid w:val="008D4591"/>
    <w:rsid w:val="008D4993"/>
    <w:rsid w:val="008D539A"/>
    <w:rsid w:val="008D54BC"/>
    <w:rsid w:val="008D54D3"/>
    <w:rsid w:val="008D5AF3"/>
    <w:rsid w:val="008D5FF6"/>
    <w:rsid w:val="008D62F9"/>
    <w:rsid w:val="008D63EF"/>
    <w:rsid w:val="008D643A"/>
    <w:rsid w:val="008D6474"/>
    <w:rsid w:val="008D665E"/>
    <w:rsid w:val="008D69D7"/>
    <w:rsid w:val="008D6B1C"/>
    <w:rsid w:val="008D6B85"/>
    <w:rsid w:val="008D6B8C"/>
    <w:rsid w:val="008D7BDB"/>
    <w:rsid w:val="008D7BFF"/>
    <w:rsid w:val="008E0426"/>
    <w:rsid w:val="008E06D6"/>
    <w:rsid w:val="008E0711"/>
    <w:rsid w:val="008E0875"/>
    <w:rsid w:val="008E09C5"/>
    <w:rsid w:val="008E1039"/>
    <w:rsid w:val="008E120E"/>
    <w:rsid w:val="008E145C"/>
    <w:rsid w:val="008E22FC"/>
    <w:rsid w:val="008E23E4"/>
    <w:rsid w:val="008E2770"/>
    <w:rsid w:val="008E2E13"/>
    <w:rsid w:val="008E317F"/>
    <w:rsid w:val="008E3282"/>
    <w:rsid w:val="008E3817"/>
    <w:rsid w:val="008E3B4E"/>
    <w:rsid w:val="008E40CE"/>
    <w:rsid w:val="008E48DB"/>
    <w:rsid w:val="008E4969"/>
    <w:rsid w:val="008E4DED"/>
    <w:rsid w:val="008E5CC4"/>
    <w:rsid w:val="008E60B9"/>
    <w:rsid w:val="008E6E0D"/>
    <w:rsid w:val="008E7130"/>
    <w:rsid w:val="008E726F"/>
    <w:rsid w:val="008E7445"/>
    <w:rsid w:val="008E79CD"/>
    <w:rsid w:val="008E7DBA"/>
    <w:rsid w:val="008E7DC1"/>
    <w:rsid w:val="008E7EB9"/>
    <w:rsid w:val="008E7F3C"/>
    <w:rsid w:val="008F06C0"/>
    <w:rsid w:val="008F0749"/>
    <w:rsid w:val="008F0FD2"/>
    <w:rsid w:val="008F1A92"/>
    <w:rsid w:val="008F1B7D"/>
    <w:rsid w:val="008F1D07"/>
    <w:rsid w:val="008F1DD5"/>
    <w:rsid w:val="008F1F4C"/>
    <w:rsid w:val="008F2B18"/>
    <w:rsid w:val="008F2E09"/>
    <w:rsid w:val="008F2E96"/>
    <w:rsid w:val="008F2F8F"/>
    <w:rsid w:val="008F316F"/>
    <w:rsid w:val="008F33ED"/>
    <w:rsid w:val="008F3493"/>
    <w:rsid w:val="008F39DE"/>
    <w:rsid w:val="008F3C0D"/>
    <w:rsid w:val="008F4441"/>
    <w:rsid w:val="008F44A9"/>
    <w:rsid w:val="008F4637"/>
    <w:rsid w:val="008F4EB8"/>
    <w:rsid w:val="008F512C"/>
    <w:rsid w:val="008F53E2"/>
    <w:rsid w:val="008F5B85"/>
    <w:rsid w:val="008F6220"/>
    <w:rsid w:val="008F65FC"/>
    <w:rsid w:val="008F695B"/>
    <w:rsid w:val="008F77B1"/>
    <w:rsid w:val="008F797E"/>
    <w:rsid w:val="008F7CD0"/>
    <w:rsid w:val="008F7D66"/>
    <w:rsid w:val="009001D4"/>
    <w:rsid w:val="009005C1"/>
    <w:rsid w:val="00900960"/>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11"/>
    <w:rsid w:val="0090640F"/>
    <w:rsid w:val="00906417"/>
    <w:rsid w:val="00906806"/>
    <w:rsid w:val="0090691E"/>
    <w:rsid w:val="00906C13"/>
    <w:rsid w:val="00906F59"/>
    <w:rsid w:val="00906FC7"/>
    <w:rsid w:val="0090710A"/>
    <w:rsid w:val="0090751A"/>
    <w:rsid w:val="009078CB"/>
    <w:rsid w:val="00907F5F"/>
    <w:rsid w:val="00907F97"/>
    <w:rsid w:val="00910004"/>
    <w:rsid w:val="00910016"/>
    <w:rsid w:val="009100FB"/>
    <w:rsid w:val="0091050E"/>
    <w:rsid w:val="00910AEB"/>
    <w:rsid w:val="00910E9B"/>
    <w:rsid w:val="009115E2"/>
    <w:rsid w:val="0091174C"/>
    <w:rsid w:val="009118A8"/>
    <w:rsid w:val="00912B31"/>
    <w:rsid w:val="00912FFD"/>
    <w:rsid w:val="0091354A"/>
    <w:rsid w:val="00913AE0"/>
    <w:rsid w:val="00914047"/>
    <w:rsid w:val="0091456B"/>
    <w:rsid w:val="00914A43"/>
    <w:rsid w:val="00914AF4"/>
    <w:rsid w:val="00914C13"/>
    <w:rsid w:val="00914EC4"/>
    <w:rsid w:val="00915814"/>
    <w:rsid w:val="009159E5"/>
    <w:rsid w:val="00915BA3"/>
    <w:rsid w:val="00916372"/>
    <w:rsid w:val="009163FE"/>
    <w:rsid w:val="00916611"/>
    <w:rsid w:val="009169B0"/>
    <w:rsid w:val="0091735D"/>
    <w:rsid w:val="009173E2"/>
    <w:rsid w:val="009175B6"/>
    <w:rsid w:val="0091792E"/>
    <w:rsid w:val="00917935"/>
    <w:rsid w:val="009179C6"/>
    <w:rsid w:val="00920974"/>
    <w:rsid w:val="00920C1F"/>
    <w:rsid w:val="00920D7C"/>
    <w:rsid w:val="009222D0"/>
    <w:rsid w:val="00922D7C"/>
    <w:rsid w:val="00923212"/>
    <w:rsid w:val="009233F1"/>
    <w:rsid w:val="009234E4"/>
    <w:rsid w:val="009239BB"/>
    <w:rsid w:val="0092400F"/>
    <w:rsid w:val="00924015"/>
    <w:rsid w:val="00924B37"/>
    <w:rsid w:val="00924F2F"/>
    <w:rsid w:val="0092516E"/>
    <w:rsid w:val="00925FAE"/>
    <w:rsid w:val="00926114"/>
    <w:rsid w:val="00926AA0"/>
    <w:rsid w:val="00926D10"/>
    <w:rsid w:val="00926E16"/>
    <w:rsid w:val="009277AF"/>
    <w:rsid w:val="00927857"/>
    <w:rsid w:val="0093014F"/>
    <w:rsid w:val="009311E1"/>
    <w:rsid w:val="00931E4E"/>
    <w:rsid w:val="00931E63"/>
    <w:rsid w:val="00932114"/>
    <w:rsid w:val="00932AE1"/>
    <w:rsid w:val="00933D64"/>
    <w:rsid w:val="00933D96"/>
    <w:rsid w:val="009341D1"/>
    <w:rsid w:val="00934303"/>
    <w:rsid w:val="009345CA"/>
    <w:rsid w:val="00934889"/>
    <w:rsid w:val="00935166"/>
    <w:rsid w:val="00935487"/>
    <w:rsid w:val="0093599E"/>
    <w:rsid w:val="00935B29"/>
    <w:rsid w:val="00935D5A"/>
    <w:rsid w:val="00936100"/>
    <w:rsid w:val="0093654F"/>
    <w:rsid w:val="0093718E"/>
    <w:rsid w:val="0093757B"/>
    <w:rsid w:val="0093793D"/>
    <w:rsid w:val="00937B6C"/>
    <w:rsid w:val="00937F89"/>
    <w:rsid w:val="009400DD"/>
    <w:rsid w:val="0094054E"/>
    <w:rsid w:val="0094065E"/>
    <w:rsid w:val="0094074A"/>
    <w:rsid w:val="009411D8"/>
    <w:rsid w:val="00941293"/>
    <w:rsid w:val="0094130E"/>
    <w:rsid w:val="0094169C"/>
    <w:rsid w:val="00941E74"/>
    <w:rsid w:val="009421CA"/>
    <w:rsid w:val="0094278A"/>
    <w:rsid w:val="009427BC"/>
    <w:rsid w:val="00942DAE"/>
    <w:rsid w:val="00942E79"/>
    <w:rsid w:val="009433E5"/>
    <w:rsid w:val="009439E3"/>
    <w:rsid w:val="00943AAA"/>
    <w:rsid w:val="00943CE2"/>
    <w:rsid w:val="00944B7E"/>
    <w:rsid w:val="00944F32"/>
    <w:rsid w:val="00945061"/>
    <w:rsid w:val="00945472"/>
    <w:rsid w:val="00945D6B"/>
    <w:rsid w:val="009462DA"/>
    <w:rsid w:val="0094664E"/>
    <w:rsid w:val="00946A28"/>
    <w:rsid w:val="00946A31"/>
    <w:rsid w:val="0094771B"/>
    <w:rsid w:val="0094774E"/>
    <w:rsid w:val="00950BB4"/>
    <w:rsid w:val="00951807"/>
    <w:rsid w:val="00951CDA"/>
    <w:rsid w:val="00952B5C"/>
    <w:rsid w:val="00952D6E"/>
    <w:rsid w:val="00952DFC"/>
    <w:rsid w:val="00952F42"/>
    <w:rsid w:val="009532B9"/>
    <w:rsid w:val="00953578"/>
    <w:rsid w:val="00953781"/>
    <w:rsid w:val="0095417F"/>
    <w:rsid w:val="009545BD"/>
    <w:rsid w:val="00954A16"/>
    <w:rsid w:val="00954E59"/>
    <w:rsid w:val="009555E3"/>
    <w:rsid w:val="00955911"/>
    <w:rsid w:val="0095592F"/>
    <w:rsid w:val="00955C83"/>
    <w:rsid w:val="00955C8B"/>
    <w:rsid w:val="00955CE7"/>
    <w:rsid w:val="00955EC7"/>
    <w:rsid w:val="00955F40"/>
    <w:rsid w:val="009568A6"/>
    <w:rsid w:val="00956F3A"/>
    <w:rsid w:val="0095738E"/>
    <w:rsid w:val="0095781E"/>
    <w:rsid w:val="00957BB0"/>
    <w:rsid w:val="00957CBC"/>
    <w:rsid w:val="00957EBA"/>
    <w:rsid w:val="009602E2"/>
    <w:rsid w:val="0096101E"/>
    <w:rsid w:val="00961070"/>
    <w:rsid w:val="009612A1"/>
    <w:rsid w:val="00961371"/>
    <w:rsid w:val="009615DB"/>
    <w:rsid w:val="00961899"/>
    <w:rsid w:val="00961C0B"/>
    <w:rsid w:val="009624CD"/>
    <w:rsid w:val="009627DB"/>
    <w:rsid w:val="00963B51"/>
    <w:rsid w:val="00963F0C"/>
    <w:rsid w:val="009645CC"/>
    <w:rsid w:val="00964DEA"/>
    <w:rsid w:val="009654CE"/>
    <w:rsid w:val="00965DE5"/>
    <w:rsid w:val="00966149"/>
    <w:rsid w:val="009664B1"/>
    <w:rsid w:val="00966E9C"/>
    <w:rsid w:val="00966F8C"/>
    <w:rsid w:val="00967109"/>
    <w:rsid w:val="0096725D"/>
    <w:rsid w:val="00967864"/>
    <w:rsid w:val="00967A60"/>
    <w:rsid w:val="00967BBC"/>
    <w:rsid w:val="00970137"/>
    <w:rsid w:val="009703F4"/>
    <w:rsid w:val="00971277"/>
    <w:rsid w:val="00971916"/>
    <w:rsid w:val="0097216B"/>
    <w:rsid w:val="00972CEE"/>
    <w:rsid w:val="009730B0"/>
    <w:rsid w:val="00974045"/>
    <w:rsid w:val="009740A9"/>
    <w:rsid w:val="0097454C"/>
    <w:rsid w:val="009745CB"/>
    <w:rsid w:val="00974677"/>
    <w:rsid w:val="0097475D"/>
    <w:rsid w:val="00974794"/>
    <w:rsid w:val="0097481D"/>
    <w:rsid w:val="009749F3"/>
    <w:rsid w:val="00974E2A"/>
    <w:rsid w:val="00974FA3"/>
    <w:rsid w:val="00974FA4"/>
    <w:rsid w:val="00975E6F"/>
    <w:rsid w:val="0097610D"/>
    <w:rsid w:val="00976CFA"/>
    <w:rsid w:val="00976E94"/>
    <w:rsid w:val="009772F0"/>
    <w:rsid w:val="00977BD0"/>
    <w:rsid w:val="00980067"/>
    <w:rsid w:val="00980072"/>
    <w:rsid w:val="00980148"/>
    <w:rsid w:val="0098031A"/>
    <w:rsid w:val="00981453"/>
    <w:rsid w:val="00981B7A"/>
    <w:rsid w:val="00982B90"/>
    <w:rsid w:val="009835A8"/>
    <w:rsid w:val="00983665"/>
    <w:rsid w:val="009837ED"/>
    <w:rsid w:val="009840F9"/>
    <w:rsid w:val="0098544B"/>
    <w:rsid w:val="00985657"/>
    <w:rsid w:val="00985C48"/>
    <w:rsid w:val="00986683"/>
    <w:rsid w:val="009872C8"/>
    <w:rsid w:val="00987F4F"/>
    <w:rsid w:val="00987FEB"/>
    <w:rsid w:val="009905F6"/>
    <w:rsid w:val="00990A84"/>
    <w:rsid w:val="00990DE0"/>
    <w:rsid w:val="00990F04"/>
    <w:rsid w:val="00991380"/>
    <w:rsid w:val="00991512"/>
    <w:rsid w:val="00991667"/>
    <w:rsid w:val="00991857"/>
    <w:rsid w:val="009928C4"/>
    <w:rsid w:val="00992EBD"/>
    <w:rsid w:val="00992F24"/>
    <w:rsid w:val="00992F7D"/>
    <w:rsid w:val="009930E6"/>
    <w:rsid w:val="00993186"/>
    <w:rsid w:val="009935B7"/>
    <w:rsid w:val="009946C5"/>
    <w:rsid w:val="009947BD"/>
    <w:rsid w:val="00994FAA"/>
    <w:rsid w:val="0099548F"/>
    <w:rsid w:val="0099570D"/>
    <w:rsid w:val="0099653C"/>
    <w:rsid w:val="00996679"/>
    <w:rsid w:val="009969DD"/>
    <w:rsid w:val="00996BA3"/>
    <w:rsid w:val="00996CD0"/>
    <w:rsid w:val="00996FA3"/>
    <w:rsid w:val="00997584"/>
    <w:rsid w:val="00997840"/>
    <w:rsid w:val="00997A24"/>
    <w:rsid w:val="00997B1E"/>
    <w:rsid w:val="00997C69"/>
    <w:rsid w:val="00997F4A"/>
    <w:rsid w:val="009A0013"/>
    <w:rsid w:val="009A0FD8"/>
    <w:rsid w:val="009A14D5"/>
    <w:rsid w:val="009A1557"/>
    <w:rsid w:val="009A184B"/>
    <w:rsid w:val="009A1CFA"/>
    <w:rsid w:val="009A2023"/>
    <w:rsid w:val="009A265A"/>
    <w:rsid w:val="009A2CE2"/>
    <w:rsid w:val="009A3839"/>
    <w:rsid w:val="009A42FF"/>
    <w:rsid w:val="009A49E4"/>
    <w:rsid w:val="009A4DE6"/>
    <w:rsid w:val="009A50EC"/>
    <w:rsid w:val="009A5309"/>
    <w:rsid w:val="009A5405"/>
    <w:rsid w:val="009A5621"/>
    <w:rsid w:val="009A5C52"/>
    <w:rsid w:val="009A5CEE"/>
    <w:rsid w:val="009A6278"/>
    <w:rsid w:val="009A676C"/>
    <w:rsid w:val="009A722D"/>
    <w:rsid w:val="009A7356"/>
    <w:rsid w:val="009B0409"/>
    <w:rsid w:val="009B0B1E"/>
    <w:rsid w:val="009B1271"/>
    <w:rsid w:val="009B20EA"/>
    <w:rsid w:val="009B2BFE"/>
    <w:rsid w:val="009B2FB3"/>
    <w:rsid w:val="009B3419"/>
    <w:rsid w:val="009B350B"/>
    <w:rsid w:val="009B3758"/>
    <w:rsid w:val="009B3D69"/>
    <w:rsid w:val="009B474F"/>
    <w:rsid w:val="009B4E54"/>
    <w:rsid w:val="009B5128"/>
    <w:rsid w:val="009B56FA"/>
    <w:rsid w:val="009B5C84"/>
    <w:rsid w:val="009B62C7"/>
    <w:rsid w:val="009B63E4"/>
    <w:rsid w:val="009B6D4F"/>
    <w:rsid w:val="009B6DCD"/>
    <w:rsid w:val="009B6FA1"/>
    <w:rsid w:val="009B70C5"/>
    <w:rsid w:val="009B717E"/>
    <w:rsid w:val="009B71DF"/>
    <w:rsid w:val="009B7202"/>
    <w:rsid w:val="009C03D1"/>
    <w:rsid w:val="009C0B4B"/>
    <w:rsid w:val="009C0F53"/>
    <w:rsid w:val="009C1F7D"/>
    <w:rsid w:val="009C28CA"/>
    <w:rsid w:val="009C291C"/>
    <w:rsid w:val="009C2F25"/>
    <w:rsid w:val="009C2F66"/>
    <w:rsid w:val="009C3424"/>
    <w:rsid w:val="009C387A"/>
    <w:rsid w:val="009C39A8"/>
    <w:rsid w:val="009C3C1E"/>
    <w:rsid w:val="009C3C7C"/>
    <w:rsid w:val="009C3F6D"/>
    <w:rsid w:val="009C4214"/>
    <w:rsid w:val="009C4A6F"/>
    <w:rsid w:val="009C4FD9"/>
    <w:rsid w:val="009C51BA"/>
    <w:rsid w:val="009C5472"/>
    <w:rsid w:val="009C5FA0"/>
    <w:rsid w:val="009C60F4"/>
    <w:rsid w:val="009C636B"/>
    <w:rsid w:val="009C6A00"/>
    <w:rsid w:val="009C6E8A"/>
    <w:rsid w:val="009C7108"/>
    <w:rsid w:val="009C71A7"/>
    <w:rsid w:val="009C731F"/>
    <w:rsid w:val="009C752C"/>
    <w:rsid w:val="009D04A3"/>
    <w:rsid w:val="009D0574"/>
    <w:rsid w:val="009D0911"/>
    <w:rsid w:val="009D119A"/>
    <w:rsid w:val="009D12C2"/>
    <w:rsid w:val="009D1935"/>
    <w:rsid w:val="009D2572"/>
    <w:rsid w:val="009D2721"/>
    <w:rsid w:val="009D2A6C"/>
    <w:rsid w:val="009D3199"/>
    <w:rsid w:val="009D3403"/>
    <w:rsid w:val="009D35E0"/>
    <w:rsid w:val="009D3E00"/>
    <w:rsid w:val="009D40DE"/>
    <w:rsid w:val="009D4386"/>
    <w:rsid w:val="009D458A"/>
    <w:rsid w:val="009D5BC0"/>
    <w:rsid w:val="009D6170"/>
    <w:rsid w:val="009D6232"/>
    <w:rsid w:val="009D63F9"/>
    <w:rsid w:val="009D670E"/>
    <w:rsid w:val="009D69DE"/>
    <w:rsid w:val="009D6ACA"/>
    <w:rsid w:val="009D7329"/>
    <w:rsid w:val="009D7826"/>
    <w:rsid w:val="009D7846"/>
    <w:rsid w:val="009D7893"/>
    <w:rsid w:val="009E0017"/>
    <w:rsid w:val="009E0616"/>
    <w:rsid w:val="009E09A5"/>
    <w:rsid w:val="009E0D45"/>
    <w:rsid w:val="009E15D3"/>
    <w:rsid w:val="009E1821"/>
    <w:rsid w:val="009E199D"/>
    <w:rsid w:val="009E212B"/>
    <w:rsid w:val="009E2153"/>
    <w:rsid w:val="009E2A13"/>
    <w:rsid w:val="009E40F2"/>
    <w:rsid w:val="009E4576"/>
    <w:rsid w:val="009E461C"/>
    <w:rsid w:val="009E4F01"/>
    <w:rsid w:val="009E5207"/>
    <w:rsid w:val="009E538B"/>
    <w:rsid w:val="009E58CC"/>
    <w:rsid w:val="009E5C12"/>
    <w:rsid w:val="009E5F90"/>
    <w:rsid w:val="009E6126"/>
    <w:rsid w:val="009E6431"/>
    <w:rsid w:val="009E6BC6"/>
    <w:rsid w:val="009E6CC6"/>
    <w:rsid w:val="009E6DC2"/>
    <w:rsid w:val="009E7377"/>
    <w:rsid w:val="009E79AF"/>
    <w:rsid w:val="009F0120"/>
    <w:rsid w:val="009F0134"/>
    <w:rsid w:val="009F017C"/>
    <w:rsid w:val="009F01B7"/>
    <w:rsid w:val="009F06F2"/>
    <w:rsid w:val="009F0BD6"/>
    <w:rsid w:val="009F0D08"/>
    <w:rsid w:val="009F0F1B"/>
    <w:rsid w:val="009F10CA"/>
    <w:rsid w:val="009F3BD0"/>
    <w:rsid w:val="009F3C71"/>
    <w:rsid w:val="009F3D8C"/>
    <w:rsid w:val="009F4131"/>
    <w:rsid w:val="009F41B9"/>
    <w:rsid w:val="009F458D"/>
    <w:rsid w:val="009F5C3D"/>
    <w:rsid w:val="009F5C57"/>
    <w:rsid w:val="009F5D50"/>
    <w:rsid w:val="009F606B"/>
    <w:rsid w:val="009F6450"/>
    <w:rsid w:val="009F69C4"/>
    <w:rsid w:val="009F7D0B"/>
    <w:rsid w:val="009F7DC6"/>
    <w:rsid w:val="00A001F5"/>
    <w:rsid w:val="00A007DD"/>
    <w:rsid w:val="00A012AE"/>
    <w:rsid w:val="00A01376"/>
    <w:rsid w:val="00A01727"/>
    <w:rsid w:val="00A01F26"/>
    <w:rsid w:val="00A020E2"/>
    <w:rsid w:val="00A0215F"/>
    <w:rsid w:val="00A0230C"/>
    <w:rsid w:val="00A02CD2"/>
    <w:rsid w:val="00A031EE"/>
    <w:rsid w:val="00A03496"/>
    <w:rsid w:val="00A03A18"/>
    <w:rsid w:val="00A04519"/>
    <w:rsid w:val="00A046D9"/>
    <w:rsid w:val="00A04734"/>
    <w:rsid w:val="00A04A2B"/>
    <w:rsid w:val="00A04ACE"/>
    <w:rsid w:val="00A04F64"/>
    <w:rsid w:val="00A050D0"/>
    <w:rsid w:val="00A061F7"/>
    <w:rsid w:val="00A0622B"/>
    <w:rsid w:val="00A062EF"/>
    <w:rsid w:val="00A06769"/>
    <w:rsid w:val="00A067A9"/>
    <w:rsid w:val="00A0680E"/>
    <w:rsid w:val="00A06BFC"/>
    <w:rsid w:val="00A072BE"/>
    <w:rsid w:val="00A07938"/>
    <w:rsid w:val="00A07ACA"/>
    <w:rsid w:val="00A101F0"/>
    <w:rsid w:val="00A10593"/>
    <w:rsid w:val="00A10749"/>
    <w:rsid w:val="00A11DA6"/>
    <w:rsid w:val="00A12682"/>
    <w:rsid w:val="00A13B3E"/>
    <w:rsid w:val="00A13E14"/>
    <w:rsid w:val="00A142CE"/>
    <w:rsid w:val="00A146E7"/>
    <w:rsid w:val="00A14A3A"/>
    <w:rsid w:val="00A150C2"/>
    <w:rsid w:val="00A15EDD"/>
    <w:rsid w:val="00A16333"/>
    <w:rsid w:val="00A16A4C"/>
    <w:rsid w:val="00A1730D"/>
    <w:rsid w:val="00A17F0B"/>
    <w:rsid w:val="00A20616"/>
    <w:rsid w:val="00A2136C"/>
    <w:rsid w:val="00A21B43"/>
    <w:rsid w:val="00A21CD2"/>
    <w:rsid w:val="00A21FB9"/>
    <w:rsid w:val="00A2249B"/>
    <w:rsid w:val="00A22E52"/>
    <w:rsid w:val="00A237F5"/>
    <w:rsid w:val="00A2382C"/>
    <w:rsid w:val="00A23BAD"/>
    <w:rsid w:val="00A23ED7"/>
    <w:rsid w:val="00A243EE"/>
    <w:rsid w:val="00A24A87"/>
    <w:rsid w:val="00A24DF2"/>
    <w:rsid w:val="00A2581B"/>
    <w:rsid w:val="00A2699F"/>
    <w:rsid w:val="00A26A1E"/>
    <w:rsid w:val="00A26DE2"/>
    <w:rsid w:val="00A2785C"/>
    <w:rsid w:val="00A27BEA"/>
    <w:rsid w:val="00A27C3E"/>
    <w:rsid w:val="00A30656"/>
    <w:rsid w:val="00A3088A"/>
    <w:rsid w:val="00A31242"/>
    <w:rsid w:val="00A31793"/>
    <w:rsid w:val="00A3180A"/>
    <w:rsid w:val="00A318B7"/>
    <w:rsid w:val="00A31AC6"/>
    <w:rsid w:val="00A3276F"/>
    <w:rsid w:val="00A3281F"/>
    <w:rsid w:val="00A32B18"/>
    <w:rsid w:val="00A33D68"/>
    <w:rsid w:val="00A34096"/>
    <w:rsid w:val="00A34149"/>
    <w:rsid w:val="00A341DF"/>
    <w:rsid w:val="00A3434B"/>
    <w:rsid w:val="00A34915"/>
    <w:rsid w:val="00A34A90"/>
    <w:rsid w:val="00A34AE3"/>
    <w:rsid w:val="00A34BE3"/>
    <w:rsid w:val="00A3516E"/>
    <w:rsid w:val="00A3527E"/>
    <w:rsid w:val="00A35305"/>
    <w:rsid w:val="00A3571F"/>
    <w:rsid w:val="00A35D74"/>
    <w:rsid w:val="00A36038"/>
    <w:rsid w:val="00A3637A"/>
    <w:rsid w:val="00A3664E"/>
    <w:rsid w:val="00A36EF0"/>
    <w:rsid w:val="00A376FA"/>
    <w:rsid w:val="00A402CF"/>
    <w:rsid w:val="00A40A9E"/>
    <w:rsid w:val="00A40BC2"/>
    <w:rsid w:val="00A40FC0"/>
    <w:rsid w:val="00A4114D"/>
    <w:rsid w:val="00A413AC"/>
    <w:rsid w:val="00A41861"/>
    <w:rsid w:val="00A4188B"/>
    <w:rsid w:val="00A41AA8"/>
    <w:rsid w:val="00A4219E"/>
    <w:rsid w:val="00A423C8"/>
    <w:rsid w:val="00A4250C"/>
    <w:rsid w:val="00A42AB6"/>
    <w:rsid w:val="00A4305C"/>
    <w:rsid w:val="00A43699"/>
    <w:rsid w:val="00A43DAE"/>
    <w:rsid w:val="00A4419F"/>
    <w:rsid w:val="00A4422C"/>
    <w:rsid w:val="00A44325"/>
    <w:rsid w:val="00A443F5"/>
    <w:rsid w:val="00A445E3"/>
    <w:rsid w:val="00A44685"/>
    <w:rsid w:val="00A45996"/>
    <w:rsid w:val="00A45D4C"/>
    <w:rsid w:val="00A4619D"/>
    <w:rsid w:val="00A465FA"/>
    <w:rsid w:val="00A46784"/>
    <w:rsid w:val="00A47C5F"/>
    <w:rsid w:val="00A47E70"/>
    <w:rsid w:val="00A500BA"/>
    <w:rsid w:val="00A507A1"/>
    <w:rsid w:val="00A512A0"/>
    <w:rsid w:val="00A51A32"/>
    <w:rsid w:val="00A51BBB"/>
    <w:rsid w:val="00A51DC7"/>
    <w:rsid w:val="00A526DB"/>
    <w:rsid w:val="00A537C5"/>
    <w:rsid w:val="00A53CDE"/>
    <w:rsid w:val="00A54173"/>
    <w:rsid w:val="00A545DE"/>
    <w:rsid w:val="00A55128"/>
    <w:rsid w:val="00A555CF"/>
    <w:rsid w:val="00A55835"/>
    <w:rsid w:val="00A5600D"/>
    <w:rsid w:val="00A562B3"/>
    <w:rsid w:val="00A570EF"/>
    <w:rsid w:val="00A57656"/>
    <w:rsid w:val="00A57999"/>
    <w:rsid w:val="00A57CDE"/>
    <w:rsid w:val="00A602A9"/>
    <w:rsid w:val="00A615F0"/>
    <w:rsid w:val="00A61D78"/>
    <w:rsid w:val="00A6204C"/>
    <w:rsid w:val="00A621F0"/>
    <w:rsid w:val="00A62354"/>
    <w:rsid w:val="00A62B37"/>
    <w:rsid w:val="00A632EB"/>
    <w:rsid w:val="00A638C7"/>
    <w:rsid w:val="00A63C72"/>
    <w:rsid w:val="00A64F6B"/>
    <w:rsid w:val="00A656F9"/>
    <w:rsid w:val="00A6577B"/>
    <w:rsid w:val="00A65B5B"/>
    <w:rsid w:val="00A6665F"/>
    <w:rsid w:val="00A66881"/>
    <w:rsid w:val="00A671CE"/>
    <w:rsid w:val="00A67230"/>
    <w:rsid w:val="00A673DE"/>
    <w:rsid w:val="00A67649"/>
    <w:rsid w:val="00A677DD"/>
    <w:rsid w:val="00A67878"/>
    <w:rsid w:val="00A67C79"/>
    <w:rsid w:val="00A70BE0"/>
    <w:rsid w:val="00A70C7D"/>
    <w:rsid w:val="00A70D18"/>
    <w:rsid w:val="00A70F14"/>
    <w:rsid w:val="00A711ED"/>
    <w:rsid w:val="00A717A0"/>
    <w:rsid w:val="00A71E1C"/>
    <w:rsid w:val="00A71FE2"/>
    <w:rsid w:val="00A7250A"/>
    <w:rsid w:val="00A725DB"/>
    <w:rsid w:val="00A726D0"/>
    <w:rsid w:val="00A727EE"/>
    <w:rsid w:val="00A72877"/>
    <w:rsid w:val="00A7299F"/>
    <w:rsid w:val="00A72DE1"/>
    <w:rsid w:val="00A72E4B"/>
    <w:rsid w:val="00A730E8"/>
    <w:rsid w:val="00A73490"/>
    <w:rsid w:val="00A73BFE"/>
    <w:rsid w:val="00A740DE"/>
    <w:rsid w:val="00A7427A"/>
    <w:rsid w:val="00A75562"/>
    <w:rsid w:val="00A75D56"/>
    <w:rsid w:val="00A75E60"/>
    <w:rsid w:val="00A76005"/>
    <w:rsid w:val="00A7613D"/>
    <w:rsid w:val="00A766B8"/>
    <w:rsid w:val="00A76980"/>
    <w:rsid w:val="00A76F80"/>
    <w:rsid w:val="00A7750D"/>
    <w:rsid w:val="00A806EE"/>
    <w:rsid w:val="00A80ACA"/>
    <w:rsid w:val="00A81BA2"/>
    <w:rsid w:val="00A81C95"/>
    <w:rsid w:val="00A81FBC"/>
    <w:rsid w:val="00A8205B"/>
    <w:rsid w:val="00A82400"/>
    <w:rsid w:val="00A82432"/>
    <w:rsid w:val="00A8255B"/>
    <w:rsid w:val="00A8259D"/>
    <w:rsid w:val="00A82733"/>
    <w:rsid w:val="00A83099"/>
    <w:rsid w:val="00A83254"/>
    <w:rsid w:val="00A83501"/>
    <w:rsid w:val="00A8360F"/>
    <w:rsid w:val="00A83A55"/>
    <w:rsid w:val="00A83DF1"/>
    <w:rsid w:val="00A83E6C"/>
    <w:rsid w:val="00A83E7D"/>
    <w:rsid w:val="00A83ED4"/>
    <w:rsid w:val="00A84621"/>
    <w:rsid w:val="00A84B7E"/>
    <w:rsid w:val="00A84CB7"/>
    <w:rsid w:val="00A84E48"/>
    <w:rsid w:val="00A85798"/>
    <w:rsid w:val="00A863EE"/>
    <w:rsid w:val="00A8663F"/>
    <w:rsid w:val="00A86EAE"/>
    <w:rsid w:val="00A879FD"/>
    <w:rsid w:val="00A87A74"/>
    <w:rsid w:val="00A9088B"/>
    <w:rsid w:val="00A909DC"/>
    <w:rsid w:val="00A90CFF"/>
    <w:rsid w:val="00A924A0"/>
    <w:rsid w:val="00A92790"/>
    <w:rsid w:val="00A928E5"/>
    <w:rsid w:val="00A92AE4"/>
    <w:rsid w:val="00A92EBD"/>
    <w:rsid w:val="00A93209"/>
    <w:rsid w:val="00A93374"/>
    <w:rsid w:val="00A934D0"/>
    <w:rsid w:val="00A93624"/>
    <w:rsid w:val="00A938BF"/>
    <w:rsid w:val="00A94392"/>
    <w:rsid w:val="00A9449C"/>
    <w:rsid w:val="00A9468C"/>
    <w:rsid w:val="00A94DB1"/>
    <w:rsid w:val="00A95390"/>
    <w:rsid w:val="00A9548C"/>
    <w:rsid w:val="00A95754"/>
    <w:rsid w:val="00A95D6B"/>
    <w:rsid w:val="00A9682C"/>
    <w:rsid w:val="00A96D4D"/>
    <w:rsid w:val="00A9721B"/>
    <w:rsid w:val="00A97A16"/>
    <w:rsid w:val="00AA0022"/>
    <w:rsid w:val="00AA06DB"/>
    <w:rsid w:val="00AA076B"/>
    <w:rsid w:val="00AA11AF"/>
    <w:rsid w:val="00AA18CC"/>
    <w:rsid w:val="00AA2275"/>
    <w:rsid w:val="00AA23F8"/>
    <w:rsid w:val="00AA27FC"/>
    <w:rsid w:val="00AA2C7E"/>
    <w:rsid w:val="00AA335F"/>
    <w:rsid w:val="00AA33F4"/>
    <w:rsid w:val="00AA3A7F"/>
    <w:rsid w:val="00AA43DD"/>
    <w:rsid w:val="00AA4C5E"/>
    <w:rsid w:val="00AA5133"/>
    <w:rsid w:val="00AA5732"/>
    <w:rsid w:val="00AA5F19"/>
    <w:rsid w:val="00AA66B8"/>
    <w:rsid w:val="00AA73DA"/>
    <w:rsid w:val="00AA74E7"/>
    <w:rsid w:val="00AA7614"/>
    <w:rsid w:val="00AA784C"/>
    <w:rsid w:val="00AA7DFA"/>
    <w:rsid w:val="00AB03AB"/>
    <w:rsid w:val="00AB03FC"/>
    <w:rsid w:val="00AB057B"/>
    <w:rsid w:val="00AB1083"/>
    <w:rsid w:val="00AB11D4"/>
    <w:rsid w:val="00AB2179"/>
    <w:rsid w:val="00AB24C4"/>
    <w:rsid w:val="00AB28D0"/>
    <w:rsid w:val="00AB3629"/>
    <w:rsid w:val="00AB37CE"/>
    <w:rsid w:val="00AB3872"/>
    <w:rsid w:val="00AB4399"/>
    <w:rsid w:val="00AB4891"/>
    <w:rsid w:val="00AB49FC"/>
    <w:rsid w:val="00AB502E"/>
    <w:rsid w:val="00AB5056"/>
    <w:rsid w:val="00AB5855"/>
    <w:rsid w:val="00AB60AF"/>
    <w:rsid w:val="00AB60B2"/>
    <w:rsid w:val="00AB6380"/>
    <w:rsid w:val="00AB698C"/>
    <w:rsid w:val="00AB6CB7"/>
    <w:rsid w:val="00AB7990"/>
    <w:rsid w:val="00AB7B54"/>
    <w:rsid w:val="00AC0AF4"/>
    <w:rsid w:val="00AC0B15"/>
    <w:rsid w:val="00AC0E71"/>
    <w:rsid w:val="00AC0F80"/>
    <w:rsid w:val="00AC1555"/>
    <w:rsid w:val="00AC1E62"/>
    <w:rsid w:val="00AC2773"/>
    <w:rsid w:val="00AC28AF"/>
    <w:rsid w:val="00AC2B26"/>
    <w:rsid w:val="00AC32AC"/>
    <w:rsid w:val="00AC32B5"/>
    <w:rsid w:val="00AC3447"/>
    <w:rsid w:val="00AC4067"/>
    <w:rsid w:val="00AC440C"/>
    <w:rsid w:val="00AC45D7"/>
    <w:rsid w:val="00AC4B09"/>
    <w:rsid w:val="00AC4EF7"/>
    <w:rsid w:val="00AC5455"/>
    <w:rsid w:val="00AC58E9"/>
    <w:rsid w:val="00AC59CC"/>
    <w:rsid w:val="00AC6137"/>
    <w:rsid w:val="00AC6156"/>
    <w:rsid w:val="00AC6556"/>
    <w:rsid w:val="00AC6F7D"/>
    <w:rsid w:val="00AC6FC4"/>
    <w:rsid w:val="00AC722B"/>
    <w:rsid w:val="00AC748E"/>
    <w:rsid w:val="00AC7B40"/>
    <w:rsid w:val="00AD02A3"/>
    <w:rsid w:val="00AD0483"/>
    <w:rsid w:val="00AD0624"/>
    <w:rsid w:val="00AD0ABC"/>
    <w:rsid w:val="00AD0B13"/>
    <w:rsid w:val="00AD0E3F"/>
    <w:rsid w:val="00AD1841"/>
    <w:rsid w:val="00AD192A"/>
    <w:rsid w:val="00AD1B10"/>
    <w:rsid w:val="00AD1DBE"/>
    <w:rsid w:val="00AD2657"/>
    <w:rsid w:val="00AD2B29"/>
    <w:rsid w:val="00AD2C78"/>
    <w:rsid w:val="00AD317F"/>
    <w:rsid w:val="00AD321F"/>
    <w:rsid w:val="00AD33B0"/>
    <w:rsid w:val="00AD3B6A"/>
    <w:rsid w:val="00AD3F76"/>
    <w:rsid w:val="00AD3FF2"/>
    <w:rsid w:val="00AD46B7"/>
    <w:rsid w:val="00AD482F"/>
    <w:rsid w:val="00AD530D"/>
    <w:rsid w:val="00AD5353"/>
    <w:rsid w:val="00AD5B2C"/>
    <w:rsid w:val="00AD728A"/>
    <w:rsid w:val="00AD75D1"/>
    <w:rsid w:val="00AD7FCB"/>
    <w:rsid w:val="00AE0052"/>
    <w:rsid w:val="00AE0D8D"/>
    <w:rsid w:val="00AE152F"/>
    <w:rsid w:val="00AE1681"/>
    <w:rsid w:val="00AE185F"/>
    <w:rsid w:val="00AE18BE"/>
    <w:rsid w:val="00AE1CBE"/>
    <w:rsid w:val="00AE20D4"/>
    <w:rsid w:val="00AE23A5"/>
    <w:rsid w:val="00AE29B5"/>
    <w:rsid w:val="00AE2A65"/>
    <w:rsid w:val="00AE2CC3"/>
    <w:rsid w:val="00AE2D2C"/>
    <w:rsid w:val="00AE2DDF"/>
    <w:rsid w:val="00AE307D"/>
    <w:rsid w:val="00AE309D"/>
    <w:rsid w:val="00AE30CF"/>
    <w:rsid w:val="00AE3993"/>
    <w:rsid w:val="00AE3BAB"/>
    <w:rsid w:val="00AE4202"/>
    <w:rsid w:val="00AE482B"/>
    <w:rsid w:val="00AE4F7A"/>
    <w:rsid w:val="00AE4FB6"/>
    <w:rsid w:val="00AE4FF1"/>
    <w:rsid w:val="00AE50D8"/>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1890"/>
    <w:rsid w:val="00AF1E48"/>
    <w:rsid w:val="00AF23E3"/>
    <w:rsid w:val="00AF267C"/>
    <w:rsid w:val="00AF299B"/>
    <w:rsid w:val="00AF3473"/>
    <w:rsid w:val="00AF37C0"/>
    <w:rsid w:val="00AF39D8"/>
    <w:rsid w:val="00AF3A76"/>
    <w:rsid w:val="00AF45CD"/>
    <w:rsid w:val="00AF4A07"/>
    <w:rsid w:val="00AF4E18"/>
    <w:rsid w:val="00AF5588"/>
    <w:rsid w:val="00AF5EB5"/>
    <w:rsid w:val="00AF74F1"/>
    <w:rsid w:val="00AF7515"/>
    <w:rsid w:val="00AF7C13"/>
    <w:rsid w:val="00AF7C69"/>
    <w:rsid w:val="00AF7F6F"/>
    <w:rsid w:val="00B002E8"/>
    <w:rsid w:val="00B00341"/>
    <w:rsid w:val="00B004A9"/>
    <w:rsid w:val="00B00DAC"/>
    <w:rsid w:val="00B010E3"/>
    <w:rsid w:val="00B015F9"/>
    <w:rsid w:val="00B01649"/>
    <w:rsid w:val="00B01875"/>
    <w:rsid w:val="00B02147"/>
    <w:rsid w:val="00B02D3D"/>
    <w:rsid w:val="00B03051"/>
    <w:rsid w:val="00B0334E"/>
    <w:rsid w:val="00B038CC"/>
    <w:rsid w:val="00B039EC"/>
    <w:rsid w:val="00B03B85"/>
    <w:rsid w:val="00B03D6B"/>
    <w:rsid w:val="00B03DD6"/>
    <w:rsid w:val="00B03DE2"/>
    <w:rsid w:val="00B03EA4"/>
    <w:rsid w:val="00B04862"/>
    <w:rsid w:val="00B04A76"/>
    <w:rsid w:val="00B04CBB"/>
    <w:rsid w:val="00B054E9"/>
    <w:rsid w:val="00B05534"/>
    <w:rsid w:val="00B055FA"/>
    <w:rsid w:val="00B05CEB"/>
    <w:rsid w:val="00B06418"/>
    <w:rsid w:val="00B06589"/>
    <w:rsid w:val="00B06CDC"/>
    <w:rsid w:val="00B07239"/>
    <w:rsid w:val="00B075E1"/>
    <w:rsid w:val="00B07ABB"/>
    <w:rsid w:val="00B07ACF"/>
    <w:rsid w:val="00B07FFB"/>
    <w:rsid w:val="00B10320"/>
    <w:rsid w:val="00B10726"/>
    <w:rsid w:val="00B1078E"/>
    <w:rsid w:val="00B10C45"/>
    <w:rsid w:val="00B11AAC"/>
    <w:rsid w:val="00B12110"/>
    <w:rsid w:val="00B12191"/>
    <w:rsid w:val="00B12D16"/>
    <w:rsid w:val="00B13226"/>
    <w:rsid w:val="00B134CB"/>
    <w:rsid w:val="00B135CD"/>
    <w:rsid w:val="00B13CBD"/>
    <w:rsid w:val="00B140DB"/>
    <w:rsid w:val="00B15481"/>
    <w:rsid w:val="00B159ED"/>
    <w:rsid w:val="00B15ABB"/>
    <w:rsid w:val="00B15B9E"/>
    <w:rsid w:val="00B16A7A"/>
    <w:rsid w:val="00B16CDA"/>
    <w:rsid w:val="00B16FD7"/>
    <w:rsid w:val="00B174FB"/>
    <w:rsid w:val="00B178FE"/>
    <w:rsid w:val="00B17ABF"/>
    <w:rsid w:val="00B17FD1"/>
    <w:rsid w:val="00B202C1"/>
    <w:rsid w:val="00B2098F"/>
    <w:rsid w:val="00B20EC2"/>
    <w:rsid w:val="00B21172"/>
    <w:rsid w:val="00B21279"/>
    <w:rsid w:val="00B21515"/>
    <w:rsid w:val="00B215E2"/>
    <w:rsid w:val="00B21E5B"/>
    <w:rsid w:val="00B223A5"/>
    <w:rsid w:val="00B2333A"/>
    <w:rsid w:val="00B23496"/>
    <w:rsid w:val="00B235F4"/>
    <w:rsid w:val="00B23635"/>
    <w:rsid w:val="00B23F21"/>
    <w:rsid w:val="00B2420B"/>
    <w:rsid w:val="00B242CD"/>
    <w:rsid w:val="00B2490A"/>
    <w:rsid w:val="00B24CFA"/>
    <w:rsid w:val="00B259BC"/>
    <w:rsid w:val="00B25C4E"/>
    <w:rsid w:val="00B26195"/>
    <w:rsid w:val="00B26B07"/>
    <w:rsid w:val="00B26FED"/>
    <w:rsid w:val="00B27C79"/>
    <w:rsid w:val="00B27E11"/>
    <w:rsid w:val="00B27F94"/>
    <w:rsid w:val="00B3010F"/>
    <w:rsid w:val="00B30445"/>
    <w:rsid w:val="00B30D09"/>
    <w:rsid w:val="00B31B3D"/>
    <w:rsid w:val="00B31E2B"/>
    <w:rsid w:val="00B31ED2"/>
    <w:rsid w:val="00B323AA"/>
    <w:rsid w:val="00B32F4D"/>
    <w:rsid w:val="00B33308"/>
    <w:rsid w:val="00B34043"/>
    <w:rsid w:val="00B3436F"/>
    <w:rsid w:val="00B347E8"/>
    <w:rsid w:val="00B3495B"/>
    <w:rsid w:val="00B34A43"/>
    <w:rsid w:val="00B34B25"/>
    <w:rsid w:val="00B34FB1"/>
    <w:rsid w:val="00B3531E"/>
    <w:rsid w:val="00B355E2"/>
    <w:rsid w:val="00B35869"/>
    <w:rsid w:val="00B35B04"/>
    <w:rsid w:val="00B35CC0"/>
    <w:rsid w:val="00B369CF"/>
    <w:rsid w:val="00B36D15"/>
    <w:rsid w:val="00B3714A"/>
    <w:rsid w:val="00B3725D"/>
    <w:rsid w:val="00B37723"/>
    <w:rsid w:val="00B40082"/>
    <w:rsid w:val="00B40A1C"/>
    <w:rsid w:val="00B40C0D"/>
    <w:rsid w:val="00B40D87"/>
    <w:rsid w:val="00B40DFE"/>
    <w:rsid w:val="00B41217"/>
    <w:rsid w:val="00B41464"/>
    <w:rsid w:val="00B41F92"/>
    <w:rsid w:val="00B4234B"/>
    <w:rsid w:val="00B42D10"/>
    <w:rsid w:val="00B43887"/>
    <w:rsid w:val="00B43A4B"/>
    <w:rsid w:val="00B43D8A"/>
    <w:rsid w:val="00B44656"/>
    <w:rsid w:val="00B4471E"/>
    <w:rsid w:val="00B44808"/>
    <w:rsid w:val="00B44F29"/>
    <w:rsid w:val="00B44F74"/>
    <w:rsid w:val="00B44F82"/>
    <w:rsid w:val="00B45637"/>
    <w:rsid w:val="00B4573F"/>
    <w:rsid w:val="00B45A16"/>
    <w:rsid w:val="00B45D46"/>
    <w:rsid w:val="00B46E4B"/>
    <w:rsid w:val="00B478CB"/>
    <w:rsid w:val="00B47C0A"/>
    <w:rsid w:val="00B47DB7"/>
    <w:rsid w:val="00B50132"/>
    <w:rsid w:val="00B50621"/>
    <w:rsid w:val="00B50707"/>
    <w:rsid w:val="00B5099A"/>
    <w:rsid w:val="00B518F1"/>
    <w:rsid w:val="00B51941"/>
    <w:rsid w:val="00B52897"/>
    <w:rsid w:val="00B52B4D"/>
    <w:rsid w:val="00B52D23"/>
    <w:rsid w:val="00B5306D"/>
    <w:rsid w:val="00B53176"/>
    <w:rsid w:val="00B531DC"/>
    <w:rsid w:val="00B532B7"/>
    <w:rsid w:val="00B53817"/>
    <w:rsid w:val="00B53942"/>
    <w:rsid w:val="00B53C30"/>
    <w:rsid w:val="00B54499"/>
    <w:rsid w:val="00B54AC9"/>
    <w:rsid w:val="00B55129"/>
    <w:rsid w:val="00B5525C"/>
    <w:rsid w:val="00B554C7"/>
    <w:rsid w:val="00B557B2"/>
    <w:rsid w:val="00B55D8D"/>
    <w:rsid w:val="00B55E48"/>
    <w:rsid w:val="00B55FBF"/>
    <w:rsid w:val="00B569F2"/>
    <w:rsid w:val="00B57B62"/>
    <w:rsid w:val="00B57D3D"/>
    <w:rsid w:val="00B6023C"/>
    <w:rsid w:val="00B604B3"/>
    <w:rsid w:val="00B60A80"/>
    <w:rsid w:val="00B614F8"/>
    <w:rsid w:val="00B619BE"/>
    <w:rsid w:val="00B61FEB"/>
    <w:rsid w:val="00B625C5"/>
    <w:rsid w:val="00B63C24"/>
    <w:rsid w:val="00B64032"/>
    <w:rsid w:val="00B64038"/>
    <w:rsid w:val="00B642D5"/>
    <w:rsid w:val="00B64EDE"/>
    <w:rsid w:val="00B65411"/>
    <w:rsid w:val="00B65547"/>
    <w:rsid w:val="00B65A8F"/>
    <w:rsid w:val="00B65EF1"/>
    <w:rsid w:val="00B666F8"/>
    <w:rsid w:val="00B667C5"/>
    <w:rsid w:val="00B669D9"/>
    <w:rsid w:val="00B67304"/>
    <w:rsid w:val="00B6752F"/>
    <w:rsid w:val="00B67E51"/>
    <w:rsid w:val="00B67E8E"/>
    <w:rsid w:val="00B67FC0"/>
    <w:rsid w:val="00B70063"/>
    <w:rsid w:val="00B704CB"/>
    <w:rsid w:val="00B705D1"/>
    <w:rsid w:val="00B70631"/>
    <w:rsid w:val="00B7096A"/>
    <w:rsid w:val="00B70FF8"/>
    <w:rsid w:val="00B71476"/>
    <w:rsid w:val="00B718B2"/>
    <w:rsid w:val="00B7191F"/>
    <w:rsid w:val="00B71AE0"/>
    <w:rsid w:val="00B71C97"/>
    <w:rsid w:val="00B71F0A"/>
    <w:rsid w:val="00B7221F"/>
    <w:rsid w:val="00B72340"/>
    <w:rsid w:val="00B723D9"/>
    <w:rsid w:val="00B723EA"/>
    <w:rsid w:val="00B729A3"/>
    <w:rsid w:val="00B73334"/>
    <w:rsid w:val="00B734FA"/>
    <w:rsid w:val="00B73F22"/>
    <w:rsid w:val="00B7412A"/>
    <w:rsid w:val="00B7419D"/>
    <w:rsid w:val="00B74DB5"/>
    <w:rsid w:val="00B7529A"/>
    <w:rsid w:val="00B7552E"/>
    <w:rsid w:val="00B75A4C"/>
    <w:rsid w:val="00B75A65"/>
    <w:rsid w:val="00B75F90"/>
    <w:rsid w:val="00B77537"/>
    <w:rsid w:val="00B77F12"/>
    <w:rsid w:val="00B77F3E"/>
    <w:rsid w:val="00B8063A"/>
    <w:rsid w:val="00B80846"/>
    <w:rsid w:val="00B808CE"/>
    <w:rsid w:val="00B80B56"/>
    <w:rsid w:val="00B80FCA"/>
    <w:rsid w:val="00B80FF9"/>
    <w:rsid w:val="00B81667"/>
    <w:rsid w:val="00B82263"/>
    <w:rsid w:val="00B8244B"/>
    <w:rsid w:val="00B82661"/>
    <w:rsid w:val="00B8283E"/>
    <w:rsid w:val="00B82E23"/>
    <w:rsid w:val="00B83357"/>
    <w:rsid w:val="00B837C2"/>
    <w:rsid w:val="00B83BC7"/>
    <w:rsid w:val="00B83F14"/>
    <w:rsid w:val="00B844BD"/>
    <w:rsid w:val="00B84852"/>
    <w:rsid w:val="00B85721"/>
    <w:rsid w:val="00B8583E"/>
    <w:rsid w:val="00B86576"/>
    <w:rsid w:val="00B873BC"/>
    <w:rsid w:val="00B87873"/>
    <w:rsid w:val="00B90A1B"/>
    <w:rsid w:val="00B90EC0"/>
    <w:rsid w:val="00B90FD9"/>
    <w:rsid w:val="00B913F4"/>
    <w:rsid w:val="00B91BF4"/>
    <w:rsid w:val="00B920E8"/>
    <w:rsid w:val="00B921F8"/>
    <w:rsid w:val="00B92303"/>
    <w:rsid w:val="00B93090"/>
    <w:rsid w:val="00B933D5"/>
    <w:rsid w:val="00B93C36"/>
    <w:rsid w:val="00B93D8B"/>
    <w:rsid w:val="00B93F75"/>
    <w:rsid w:val="00B940CC"/>
    <w:rsid w:val="00B95722"/>
    <w:rsid w:val="00B964E5"/>
    <w:rsid w:val="00B96E60"/>
    <w:rsid w:val="00B972E0"/>
    <w:rsid w:val="00B97673"/>
    <w:rsid w:val="00B976DD"/>
    <w:rsid w:val="00B9796A"/>
    <w:rsid w:val="00B97C5D"/>
    <w:rsid w:val="00BA030D"/>
    <w:rsid w:val="00BA06E3"/>
    <w:rsid w:val="00BA0C8C"/>
    <w:rsid w:val="00BA0E54"/>
    <w:rsid w:val="00BA109A"/>
    <w:rsid w:val="00BA1150"/>
    <w:rsid w:val="00BA1593"/>
    <w:rsid w:val="00BA15C5"/>
    <w:rsid w:val="00BA1642"/>
    <w:rsid w:val="00BA22FC"/>
    <w:rsid w:val="00BA23C5"/>
    <w:rsid w:val="00BA28CF"/>
    <w:rsid w:val="00BA2BA2"/>
    <w:rsid w:val="00BA313B"/>
    <w:rsid w:val="00BA331C"/>
    <w:rsid w:val="00BA3349"/>
    <w:rsid w:val="00BA350E"/>
    <w:rsid w:val="00BA3BA7"/>
    <w:rsid w:val="00BA3CA4"/>
    <w:rsid w:val="00BA4631"/>
    <w:rsid w:val="00BA47B1"/>
    <w:rsid w:val="00BA4A56"/>
    <w:rsid w:val="00BA4FB5"/>
    <w:rsid w:val="00BA50E5"/>
    <w:rsid w:val="00BA53A0"/>
    <w:rsid w:val="00BA5A78"/>
    <w:rsid w:val="00BA606F"/>
    <w:rsid w:val="00BA6156"/>
    <w:rsid w:val="00BA6560"/>
    <w:rsid w:val="00BA6714"/>
    <w:rsid w:val="00BA6D64"/>
    <w:rsid w:val="00BA734F"/>
    <w:rsid w:val="00BA73AB"/>
    <w:rsid w:val="00BA7481"/>
    <w:rsid w:val="00BA7A0B"/>
    <w:rsid w:val="00BA7B81"/>
    <w:rsid w:val="00BA7D85"/>
    <w:rsid w:val="00BB0A00"/>
    <w:rsid w:val="00BB0A24"/>
    <w:rsid w:val="00BB0E61"/>
    <w:rsid w:val="00BB140F"/>
    <w:rsid w:val="00BB17B0"/>
    <w:rsid w:val="00BB1B61"/>
    <w:rsid w:val="00BB2245"/>
    <w:rsid w:val="00BB251D"/>
    <w:rsid w:val="00BB27AB"/>
    <w:rsid w:val="00BB27FF"/>
    <w:rsid w:val="00BB2A61"/>
    <w:rsid w:val="00BB2DA8"/>
    <w:rsid w:val="00BB2E3F"/>
    <w:rsid w:val="00BB30BC"/>
    <w:rsid w:val="00BB38DB"/>
    <w:rsid w:val="00BB399B"/>
    <w:rsid w:val="00BB4146"/>
    <w:rsid w:val="00BB423D"/>
    <w:rsid w:val="00BB4CBA"/>
    <w:rsid w:val="00BB5472"/>
    <w:rsid w:val="00BB5613"/>
    <w:rsid w:val="00BB5A75"/>
    <w:rsid w:val="00BB6430"/>
    <w:rsid w:val="00BB6A53"/>
    <w:rsid w:val="00BB6B31"/>
    <w:rsid w:val="00BB6F5E"/>
    <w:rsid w:val="00BB7196"/>
    <w:rsid w:val="00BB7C80"/>
    <w:rsid w:val="00BB7FC5"/>
    <w:rsid w:val="00BC001E"/>
    <w:rsid w:val="00BC0493"/>
    <w:rsid w:val="00BC0D15"/>
    <w:rsid w:val="00BC0ECE"/>
    <w:rsid w:val="00BC15A4"/>
    <w:rsid w:val="00BC1CC0"/>
    <w:rsid w:val="00BC22EC"/>
    <w:rsid w:val="00BC264D"/>
    <w:rsid w:val="00BC35B5"/>
    <w:rsid w:val="00BC3836"/>
    <w:rsid w:val="00BC39FF"/>
    <w:rsid w:val="00BC3B7C"/>
    <w:rsid w:val="00BC422E"/>
    <w:rsid w:val="00BC4269"/>
    <w:rsid w:val="00BC4851"/>
    <w:rsid w:val="00BC4899"/>
    <w:rsid w:val="00BC4D6F"/>
    <w:rsid w:val="00BC4ECC"/>
    <w:rsid w:val="00BC5474"/>
    <w:rsid w:val="00BC5545"/>
    <w:rsid w:val="00BC5995"/>
    <w:rsid w:val="00BC5AC5"/>
    <w:rsid w:val="00BC64D5"/>
    <w:rsid w:val="00BC65FA"/>
    <w:rsid w:val="00BC65FB"/>
    <w:rsid w:val="00BC6A68"/>
    <w:rsid w:val="00BC6C4E"/>
    <w:rsid w:val="00BC7273"/>
    <w:rsid w:val="00BC7409"/>
    <w:rsid w:val="00BC7455"/>
    <w:rsid w:val="00BC772C"/>
    <w:rsid w:val="00BD0041"/>
    <w:rsid w:val="00BD0403"/>
    <w:rsid w:val="00BD0902"/>
    <w:rsid w:val="00BD0BC8"/>
    <w:rsid w:val="00BD0E0B"/>
    <w:rsid w:val="00BD1117"/>
    <w:rsid w:val="00BD212A"/>
    <w:rsid w:val="00BD25B7"/>
    <w:rsid w:val="00BD279D"/>
    <w:rsid w:val="00BD2E38"/>
    <w:rsid w:val="00BD314B"/>
    <w:rsid w:val="00BD36FB"/>
    <w:rsid w:val="00BD3E3E"/>
    <w:rsid w:val="00BD4BE5"/>
    <w:rsid w:val="00BD4C2E"/>
    <w:rsid w:val="00BD58AB"/>
    <w:rsid w:val="00BD5945"/>
    <w:rsid w:val="00BD5AE8"/>
    <w:rsid w:val="00BD5B54"/>
    <w:rsid w:val="00BD5DB2"/>
    <w:rsid w:val="00BD5E3C"/>
    <w:rsid w:val="00BD60BF"/>
    <w:rsid w:val="00BD64F8"/>
    <w:rsid w:val="00BD6B3F"/>
    <w:rsid w:val="00BD75CB"/>
    <w:rsid w:val="00BD7B45"/>
    <w:rsid w:val="00BD7DB9"/>
    <w:rsid w:val="00BD7FFB"/>
    <w:rsid w:val="00BE01E0"/>
    <w:rsid w:val="00BE0502"/>
    <w:rsid w:val="00BE0FD3"/>
    <w:rsid w:val="00BE109A"/>
    <w:rsid w:val="00BE1826"/>
    <w:rsid w:val="00BE1993"/>
    <w:rsid w:val="00BE252D"/>
    <w:rsid w:val="00BE28B5"/>
    <w:rsid w:val="00BE2A6C"/>
    <w:rsid w:val="00BE2DAB"/>
    <w:rsid w:val="00BE3294"/>
    <w:rsid w:val="00BE3AC6"/>
    <w:rsid w:val="00BE3BE3"/>
    <w:rsid w:val="00BE3E70"/>
    <w:rsid w:val="00BE4185"/>
    <w:rsid w:val="00BE4B8D"/>
    <w:rsid w:val="00BE50CD"/>
    <w:rsid w:val="00BE52BB"/>
    <w:rsid w:val="00BE5C48"/>
    <w:rsid w:val="00BE5C77"/>
    <w:rsid w:val="00BE5E26"/>
    <w:rsid w:val="00BE60B4"/>
    <w:rsid w:val="00BE654B"/>
    <w:rsid w:val="00BE698C"/>
    <w:rsid w:val="00BE72D3"/>
    <w:rsid w:val="00BE752C"/>
    <w:rsid w:val="00BE7641"/>
    <w:rsid w:val="00BE773E"/>
    <w:rsid w:val="00BE7744"/>
    <w:rsid w:val="00BE77A9"/>
    <w:rsid w:val="00BE7813"/>
    <w:rsid w:val="00BE789D"/>
    <w:rsid w:val="00BE7A9E"/>
    <w:rsid w:val="00BF144D"/>
    <w:rsid w:val="00BF17DB"/>
    <w:rsid w:val="00BF21C3"/>
    <w:rsid w:val="00BF2782"/>
    <w:rsid w:val="00BF27E1"/>
    <w:rsid w:val="00BF28E4"/>
    <w:rsid w:val="00BF3097"/>
    <w:rsid w:val="00BF316F"/>
    <w:rsid w:val="00BF3830"/>
    <w:rsid w:val="00BF38E7"/>
    <w:rsid w:val="00BF394D"/>
    <w:rsid w:val="00BF3A83"/>
    <w:rsid w:val="00BF424D"/>
    <w:rsid w:val="00BF43DC"/>
    <w:rsid w:val="00BF44CC"/>
    <w:rsid w:val="00BF4D97"/>
    <w:rsid w:val="00BF52BD"/>
    <w:rsid w:val="00BF6042"/>
    <w:rsid w:val="00BF6172"/>
    <w:rsid w:val="00BF639F"/>
    <w:rsid w:val="00BF65A1"/>
    <w:rsid w:val="00BF6B00"/>
    <w:rsid w:val="00BF6B59"/>
    <w:rsid w:val="00BF6E1E"/>
    <w:rsid w:val="00BF78BD"/>
    <w:rsid w:val="00BF78C0"/>
    <w:rsid w:val="00C0004D"/>
    <w:rsid w:val="00C00578"/>
    <w:rsid w:val="00C0058C"/>
    <w:rsid w:val="00C00AC9"/>
    <w:rsid w:val="00C00F84"/>
    <w:rsid w:val="00C0111F"/>
    <w:rsid w:val="00C0120C"/>
    <w:rsid w:val="00C01503"/>
    <w:rsid w:val="00C01511"/>
    <w:rsid w:val="00C016B8"/>
    <w:rsid w:val="00C01A86"/>
    <w:rsid w:val="00C0319D"/>
    <w:rsid w:val="00C03945"/>
    <w:rsid w:val="00C04139"/>
    <w:rsid w:val="00C0420C"/>
    <w:rsid w:val="00C042AF"/>
    <w:rsid w:val="00C04365"/>
    <w:rsid w:val="00C048F2"/>
    <w:rsid w:val="00C04E33"/>
    <w:rsid w:val="00C05150"/>
    <w:rsid w:val="00C05376"/>
    <w:rsid w:val="00C056B4"/>
    <w:rsid w:val="00C05971"/>
    <w:rsid w:val="00C05E94"/>
    <w:rsid w:val="00C06126"/>
    <w:rsid w:val="00C062A1"/>
    <w:rsid w:val="00C065BC"/>
    <w:rsid w:val="00C06933"/>
    <w:rsid w:val="00C06A30"/>
    <w:rsid w:val="00C06A82"/>
    <w:rsid w:val="00C06C41"/>
    <w:rsid w:val="00C0747F"/>
    <w:rsid w:val="00C077AF"/>
    <w:rsid w:val="00C077BB"/>
    <w:rsid w:val="00C07F95"/>
    <w:rsid w:val="00C10407"/>
    <w:rsid w:val="00C11121"/>
    <w:rsid w:val="00C11712"/>
    <w:rsid w:val="00C11E9B"/>
    <w:rsid w:val="00C125A6"/>
    <w:rsid w:val="00C126D0"/>
    <w:rsid w:val="00C12C19"/>
    <w:rsid w:val="00C13479"/>
    <w:rsid w:val="00C135CB"/>
    <w:rsid w:val="00C138D6"/>
    <w:rsid w:val="00C15244"/>
    <w:rsid w:val="00C15B1D"/>
    <w:rsid w:val="00C168C6"/>
    <w:rsid w:val="00C16A56"/>
    <w:rsid w:val="00C1769A"/>
    <w:rsid w:val="00C17D9F"/>
    <w:rsid w:val="00C17FA8"/>
    <w:rsid w:val="00C20182"/>
    <w:rsid w:val="00C207F5"/>
    <w:rsid w:val="00C20A5D"/>
    <w:rsid w:val="00C20D3E"/>
    <w:rsid w:val="00C20F4E"/>
    <w:rsid w:val="00C219FA"/>
    <w:rsid w:val="00C22045"/>
    <w:rsid w:val="00C22555"/>
    <w:rsid w:val="00C2275B"/>
    <w:rsid w:val="00C22F1C"/>
    <w:rsid w:val="00C22FCE"/>
    <w:rsid w:val="00C232C1"/>
    <w:rsid w:val="00C23AD5"/>
    <w:rsid w:val="00C23BB1"/>
    <w:rsid w:val="00C2407A"/>
    <w:rsid w:val="00C2412B"/>
    <w:rsid w:val="00C2448E"/>
    <w:rsid w:val="00C244A7"/>
    <w:rsid w:val="00C248C5"/>
    <w:rsid w:val="00C24E1D"/>
    <w:rsid w:val="00C24EBE"/>
    <w:rsid w:val="00C254EF"/>
    <w:rsid w:val="00C25801"/>
    <w:rsid w:val="00C25E8F"/>
    <w:rsid w:val="00C25EED"/>
    <w:rsid w:val="00C25F97"/>
    <w:rsid w:val="00C26482"/>
    <w:rsid w:val="00C3034D"/>
    <w:rsid w:val="00C30F46"/>
    <w:rsid w:val="00C315CA"/>
    <w:rsid w:val="00C31ABA"/>
    <w:rsid w:val="00C31CB3"/>
    <w:rsid w:val="00C31D20"/>
    <w:rsid w:val="00C31E89"/>
    <w:rsid w:val="00C3202C"/>
    <w:rsid w:val="00C321E3"/>
    <w:rsid w:val="00C322F9"/>
    <w:rsid w:val="00C3321D"/>
    <w:rsid w:val="00C335E7"/>
    <w:rsid w:val="00C33600"/>
    <w:rsid w:val="00C33F49"/>
    <w:rsid w:val="00C344DF"/>
    <w:rsid w:val="00C3576A"/>
    <w:rsid w:val="00C359DD"/>
    <w:rsid w:val="00C35CE5"/>
    <w:rsid w:val="00C36583"/>
    <w:rsid w:val="00C365E9"/>
    <w:rsid w:val="00C36607"/>
    <w:rsid w:val="00C367B1"/>
    <w:rsid w:val="00C3694C"/>
    <w:rsid w:val="00C36D48"/>
    <w:rsid w:val="00C37468"/>
    <w:rsid w:val="00C3764E"/>
    <w:rsid w:val="00C37942"/>
    <w:rsid w:val="00C37A62"/>
    <w:rsid w:val="00C37B9D"/>
    <w:rsid w:val="00C400D9"/>
    <w:rsid w:val="00C402BB"/>
    <w:rsid w:val="00C40598"/>
    <w:rsid w:val="00C4087D"/>
    <w:rsid w:val="00C40BA7"/>
    <w:rsid w:val="00C411D0"/>
    <w:rsid w:val="00C411D4"/>
    <w:rsid w:val="00C41479"/>
    <w:rsid w:val="00C41F69"/>
    <w:rsid w:val="00C42350"/>
    <w:rsid w:val="00C42B0D"/>
    <w:rsid w:val="00C42D5A"/>
    <w:rsid w:val="00C42D6F"/>
    <w:rsid w:val="00C4439D"/>
    <w:rsid w:val="00C447E6"/>
    <w:rsid w:val="00C4539D"/>
    <w:rsid w:val="00C45879"/>
    <w:rsid w:val="00C458AC"/>
    <w:rsid w:val="00C45B26"/>
    <w:rsid w:val="00C45B8B"/>
    <w:rsid w:val="00C46025"/>
    <w:rsid w:val="00C460F5"/>
    <w:rsid w:val="00C469AE"/>
    <w:rsid w:val="00C4727C"/>
    <w:rsid w:val="00C4779A"/>
    <w:rsid w:val="00C47A8F"/>
    <w:rsid w:val="00C47F2E"/>
    <w:rsid w:val="00C50153"/>
    <w:rsid w:val="00C51122"/>
    <w:rsid w:val="00C5177E"/>
    <w:rsid w:val="00C517EB"/>
    <w:rsid w:val="00C51933"/>
    <w:rsid w:val="00C51D27"/>
    <w:rsid w:val="00C52352"/>
    <w:rsid w:val="00C52735"/>
    <w:rsid w:val="00C52CA4"/>
    <w:rsid w:val="00C53315"/>
    <w:rsid w:val="00C53CBF"/>
    <w:rsid w:val="00C5442E"/>
    <w:rsid w:val="00C54BEB"/>
    <w:rsid w:val="00C54D65"/>
    <w:rsid w:val="00C5504C"/>
    <w:rsid w:val="00C555FE"/>
    <w:rsid w:val="00C5571D"/>
    <w:rsid w:val="00C55AD2"/>
    <w:rsid w:val="00C55D04"/>
    <w:rsid w:val="00C56631"/>
    <w:rsid w:val="00C56A5E"/>
    <w:rsid w:val="00C57324"/>
    <w:rsid w:val="00C5779C"/>
    <w:rsid w:val="00C579D0"/>
    <w:rsid w:val="00C60005"/>
    <w:rsid w:val="00C601EE"/>
    <w:rsid w:val="00C604D9"/>
    <w:rsid w:val="00C61327"/>
    <w:rsid w:val="00C613E6"/>
    <w:rsid w:val="00C6168A"/>
    <w:rsid w:val="00C617BE"/>
    <w:rsid w:val="00C618AF"/>
    <w:rsid w:val="00C61C41"/>
    <w:rsid w:val="00C61D56"/>
    <w:rsid w:val="00C61F6F"/>
    <w:rsid w:val="00C61F93"/>
    <w:rsid w:val="00C623F9"/>
    <w:rsid w:val="00C624CF"/>
    <w:rsid w:val="00C6290F"/>
    <w:rsid w:val="00C6294F"/>
    <w:rsid w:val="00C62B62"/>
    <w:rsid w:val="00C6364F"/>
    <w:rsid w:val="00C636E4"/>
    <w:rsid w:val="00C63735"/>
    <w:rsid w:val="00C63C1A"/>
    <w:rsid w:val="00C6475F"/>
    <w:rsid w:val="00C64816"/>
    <w:rsid w:val="00C651ED"/>
    <w:rsid w:val="00C65535"/>
    <w:rsid w:val="00C65CAE"/>
    <w:rsid w:val="00C66E5E"/>
    <w:rsid w:val="00C66EAB"/>
    <w:rsid w:val="00C673DC"/>
    <w:rsid w:val="00C67B92"/>
    <w:rsid w:val="00C67FC4"/>
    <w:rsid w:val="00C707BC"/>
    <w:rsid w:val="00C709ED"/>
    <w:rsid w:val="00C71637"/>
    <w:rsid w:val="00C716CA"/>
    <w:rsid w:val="00C718DA"/>
    <w:rsid w:val="00C718F5"/>
    <w:rsid w:val="00C71B03"/>
    <w:rsid w:val="00C71BA6"/>
    <w:rsid w:val="00C7283B"/>
    <w:rsid w:val="00C72A81"/>
    <w:rsid w:val="00C72ADE"/>
    <w:rsid w:val="00C72D78"/>
    <w:rsid w:val="00C73295"/>
    <w:rsid w:val="00C73568"/>
    <w:rsid w:val="00C73A34"/>
    <w:rsid w:val="00C73C42"/>
    <w:rsid w:val="00C74832"/>
    <w:rsid w:val="00C74835"/>
    <w:rsid w:val="00C7493C"/>
    <w:rsid w:val="00C751EC"/>
    <w:rsid w:val="00C754A1"/>
    <w:rsid w:val="00C75ACB"/>
    <w:rsid w:val="00C76031"/>
    <w:rsid w:val="00C760C1"/>
    <w:rsid w:val="00C768B3"/>
    <w:rsid w:val="00C772C7"/>
    <w:rsid w:val="00C774D3"/>
    <w:rsid w:val="00C777D1"/>
    <w:rsid w:val="00C77869"/>
    <w:rsid w:val="00C77CC5"/>
    <w:rsid w:val="00C77CF9"/>
    <w:rsid w:val="00C8027C"/>
    <w:rsid w:val="00C806E9"/>
    <w:rsid w:val="00C809B9"/>
    <w:rsid w:val="00C812D5"/>
    <w:rsid w:val="00C817C2"/>
    <w:rsid w:val="00C8184A"/>
    <w:rsid w:val="00C81BE9"/>
    <w:rsid w:val="00C81E42"/>
    <w:rsid w:val="00C82BCC"/>
    <w:rsid w:val="00C82E8D"/>
    <w:rsid w:val="00C83013"/>
    <w:rsid w:val="00C83429"/>
    <w:rsid w:val="00C83487"/>
    <w:rsid w:val="00C83BF7"/>
    <w:rsid w:val="00C83D00"/>
    <w:rsid w:val="00C845F7"/>
    <w:rsid w:val="00C84710"/>
    <w:rsid w:val="00C84A8C"/>
    <w:rsid w:val="00C84DC4"/>
    <w:rsid w:val="00C854A8"/>
    <w:rsid w:val="00C85755"/>
    <w:rsid w:val="00C85A6A"/>
    <w:rsid w:val="00C85FEC"/>
    <w:rsid w:val="00C860CA"/>
    <w:rsid w:val="00C86180"/>
    <w:rsid w:val="00C86957"/>
    <w:rsid w:val="00C86965"/>
    <w:rsid w:val="00C8742F"/>
    <w:rsid w:val="00C876E4"/>
    <w:rsid w:val="00C90692"/>
    <w:rsid w:val="00C90900"/>
    <w:rsid w:val="00C916E4"/>
    <w:rsid w:val="00C9170E"/>
    <w:rsid w:val="00C91C04"/>
    <w:rsid w:val="00C92086"/>
    <w:rsid w:val="00C92420"/>
    <w:rsid w:val="00C92519"/>
    <w:rsid w:val="00C92644"/>
    <w:rsid w:val="00C929BF"/>
    <w:rsid w:val="00C93080"/>
    <w:rsid w:val="00C9356F"/>
    <w:rsid w:val="00C940B2"/>
    <w:rsid w:val="00C94235"/>
    <w:rsid w:val="00C950C5"/>
    <w:rsid w:val="00C95590"/>
    <w:rsid w:val="00C95985"/>
    <w:rsid w:val="00C95C6A"/>
    <w:rsid w:val="00C95DEA"/>
    <w:rsid w:val="00C95E7A"/>
    <w:rsid w:val="00C96224"/>
    <w:rsid w:val="00C9644E"/>
    <w:rsid w:val="00C9696A"/>
    <w:rsid w:val="00C969CB"/>
    <w:rsid w:val="00C969FC"/>
    <w:rsid w:val="00C97142"/>
    <w:rsid w:val="00C97EA1"/>
    <w:rsid w:val="00C97FBF"/>
    <w:rsid w:val="00C97FEF"/>
    <w:rsid w:val="00CA01C9"/>
    <w:rsid w:val="00CA115B"/>
    <w:rsid w:val="00CA1316"/>
    <w:rsid w:val="00CA1635"/>
    <w:rsid w:val="00CA18DA"/>
    <w:rsid w:val="00CA1F55"/>
    <w:rsid w:val="00CA212D"/>
    <w:rsid w:val="00CA2621"/>
    <w:rsid w:val="00CA2E35"/>
    <w:rsid w:val="00CA2ED0"/>
    <w:rsid w:val="00CA2FAB"/>
    <w:rsid w:val="00CA35D7"/>
    <w:rsid w:val="00CA3678"/>
    <w:rsid w:val="00CA3959"/>
    <w:rsid w:val="00CA3C11"/>
    <w:rsid w:val="00CA50A6"/>
    <w:rsid w:val="00CA5422"/>
    <w:rsid w:val="00CA5D32"/>
    <w:rsid w:val="00CA609A"/>
    <w:rsid w:val="00CA6288"/>
    <w:rsid w:val="00CA6AA4"/>
    <w:rsid w:val="00CA7256"/>
    <w:rsid w:val="00CA7E34"/>
    <w:rsid w:val="00CB01EA"/>
    <w:rsid w:val="00CB11E0"/>
    <w:rsid w:val="00CB2604"/>
    <w:rsid w:val="00CB278D"/>
    <w:rsid w:val="00CB2C28"/>
    <w:rsid w:val="00CB2EDB"/>
    <w:rsid w:val="00CB33D7"/>
    <w:rsid w:val="00CB3714"/>
    <w:rsid w:val="00CB3846"/>
    <w:rsid w:val="00CB3A38"/>
    <w:rsid w:val="00CB42B2"/>
    <w:rsid w:val="00CB4DE2"/>
    <w:rsid w:val="00CB4EBF"/>
    <w:rsid w:val="00CB5DBA"/>
    <w:rsid w:val="00CB5DCC"/>
    <w:rsid w:val="00CB6A12"/>
    <w:rsid w:val="00CB6C5B"/>
    <w:rsid w:val="00CB6F5E"/>
    <w:rsid w:val="00CB70F3"/>
    <w:rsid w:val="00CC004A"/>
    <w:rsid w:val="00CC0223"/>
    <w:rsid w:val="00CC0ED5"/>
    <w:rsid w:val="00CC14A3"/>
    <w:rsid w:val="00CC1563"/>
    <w:rsid w:val="00CC1B29"/>
    <w:rsid w:val="00CC1E4D"/>
    <w:rsid w:val="00CC1F8E"/>
    <w:rsid w:val="00CC1FD5"/>
    <w:rsid w:val="00CC253D"/>
    <w:rsid w:val="00CC2D12"/>
    <w:rsid w:val="00CC31DD"/>
    <w:rsid w:val="00CC4894"/>
    <w:rsid w:val="00CC4922"/>
    <w:rsid w:val="00CC509C"/>
    <w:rsid w:val="00CC553F"/>
    <w:rsid w:val="00CC5F1B"/>
    <w:rsid w:val="00CC6010"/>
    <w:rsid w:val="00CC6082"/>
    <w:rsid w:val="00CC6C6E"/>
    <w:rsid w:val="00CC76E6"/>
    <w:rsid w:val="00CC772B"/>
    <w:rsid w:val="00CC773E"/>
    <w:rsid w:val="00CC7FD1"/>
    <w:rsid w:val="00CC7FFB"/>
    <w:rsid w:val="00CD01E6"/>
    <w:rsid w:val="00CD020C"/>
    <w:rsid w:val="00CD047B"/>
    <w:rsid w:val="00CD05C8"/>
    <w:rsid w:val="00CD06F2"/>
    <w:rsid w:val="00CD18EE"/>
    <w:rsid w:val="00CD1A92"/>
    <w:rsid w:val="00CD1F55"/>
    <w:rsid w:val="00CD1F9D"/>
    <w:rsid w:val="00CD260B"/>
    <w:rsid w:val="00CD2A4D"/>
    <w:rsid w:val="00CD30CF"/>
    <w:rsid w:val="00CD3B4D"/>
    <w:rsid w:val="00CD4BDA"/>
    <w:rsid w:val="00CD4C34"/>
    <w:rsid w:val="00CD5257"/>
    <w:rsid w:val="00CD5BB7"/>
    <w:rsid w:val="00CD5DDF"/>
    <w:rsid w:val="00CD60F7"/>
    <w:rsid w:val="00CD6528"/>
    <w:rsid w:val="00CD69CD"/>
    <w:rsid w:val="00CD6ABD"/>
    <w:rsid w:val="00CD6ED2"/>
    <w:rsid w:val="00CD7360"/>
    <w:rsid w:val="00CD746B"/>
    <w:rsid w:val="00CD76D6"/>
    <w:rsid w:val="00CD7919"/>
    <w:rsid w:val="00CD79A0"/>
    <w:rsid w:val="00CD7EF8"/>
    <w:rsid w:val="00CE0038"/>
    <w:rsid w:val="00CE0A18"/>
    <w:rsid w:val="00CE0EE3"/>
    <w:rsid w:val="00CE15EC"/>
    <w:rsid w:val="00CE1A22"/>
    <w:rsid w:val="00CE1B37"/>
    <w:rsid w:val="00CE2088"/>
    <w:rsid w:val="00CE2174"/>
    <w:rsid w:val="00CE2781"/>
    <w:rsid w:val="00CE2951"/>
    <w:rsid w:val="00CE307C"/>
    <w:rsid w:val="00CE33DA"/>
    <w:rsid w:val="00CE3B72"/>
    <w:rsid w:val="00CE3BE7"/>
    <w:rsid w:val="00CE3C10"/>
    <w:rsid w:val="00CE49CE"/>
    <w:rsid w:val="00CE51C5"/>
    <w:rsid w:val="00CE5518"/>
    <w:rsid w:val="00CE5AC9"/>
    <w:rsid w:val="00CE5D62"/>
    <w:rsid w:val="00CE62CF"/>
    <w:rsid w:val="00CE6634"/>
    <w:rsid w:val="00CE6DE2"/>
    <w:rsid w:val="00CE6E4B"/>
    <w:rsid w:val="00CE6EDE"/>
    <w:rsid w:val="00CE7326"/>
    <w:rsid w:val="00CF0939"/>
    <w:rsid w:val="00CF0BD5"/>
    <w:rsid w:val="00CF1586"/>
    <w:rsid w:val="00CF1855"/>
    <w:rsid w:val="00CF18EB"/>
    <w:rsid w:val="00CF1A1F"/>
    <w:rsid w:val="00CF1A35"/>
    <w:rsid w:val="00CF24E4"/>
    <w:rsid w:val="00CF2D2E"/>
    <w:rsid w:val="00CF362C"/>
    <w:rsid w:val="00CF36E9"/>
    <w:rsid w:val="00CF3BF3"/>
    <w:rsid w:val="00CF3FA1"/>
    <w:rsid w:val="00CF44BC"/>
    <w:rsid w:val="00CF5168"/>
    <w:rsid w:val="00CF5A31"/>
    <w:rsid w:val="00CF60D9"/>
    <w:rsid w:val="00CF62BB"/>
    <w:rsid w:val="00CF668A"/>
    <w:rsid w:val="00CF6E76"/>
    <w:rsid w:val="00CF7357"/>
    <w:rsid w:val="00CF7618"/>
    <w:rsid w:val="00CF7811"/>
    <w:rsid w:val="00CF791D"/>
    <w:rsid w:val="00D001F4"/>
    <w:rsid w:val="00D00514"/>
    <w:rsid w:val="00D0051B"/>
    <w:rsid w:val="00D00BD2"/>
    <w:rsid w:val="00D00C5A"/>
    <w:rsid w:val="00D0140B"/>
    <w:rsid w:val="00D019FD"/>
    <w:rsid w:val="00D01C98"/>
    <w:rsid w:val="00D020D2"/>
    <w:rsid w:val="00D0291E"/>
    <w:rsid w:val="00D0296A"/>
    <w:rsid w:val="00D02B71"/>
    <w:rsid w:val="00D0388D"/>
    <w:rsid w:val="00D039B5"/>
    <w:rsid w:val="00D0457A"/>
    <w:rsid w:val="00D045B1"/>
    <w:rsid w:val="00D0484C"/>
    <w:rsid w:val="00D04F33"/>
    <w:rsid w:val="00D05020"/>
    <w:rsid w:val="00D051A3"/>
    <w:rsid w:val="00D0592B"/>
    <w:rsid w:val="00D05C3A"/>
    <w:rsid w:val="00D06D56"/>
    <w:rsid w:val="00D0755E"/>
    <w:rsid w:val="00D07BD0"/>
    <w:rsid w:val="00D07EDB"/>
    <w:rsid w:val="00D104B2"/>
    <w:rsid w:val="00D106E6"/>
    <w:rsid w:val="00D10E42"/>
    <w:rsid w:val="00D1179B"/>
    <w:rsid w:val="00D117C6"/>
    <w:rsid w:val="00D11B6B"/>
    <w:rsid w:val="00D12368"/>
    <w:rsid w:val="00D12439"/>
    <w:rsid w:val="00D12509"/>
    <w:rsid w:val="00D12684"/>
    <w:rsid w:val="00D1294E"/>
    <w:rsid w:val="00D12C16"/>
    <w:rsid w:val="00D13AF7"/>
    <w:rsid w:val="00D13FE6"/>
    <w:rsid w:val="00D140A7"/>
    <w:rsid w:val="00D14300"/>
    <w:rsid w:val="00D14393"/>
    <w:rsid w:val="00D14BD1"/>
    <w:rsid w:val="00D14BDC"/>
    <w:rsid w:val="00D14CFB"/>
    <w:rsid w:val="00D1547D"/>
    <w:rsid w:val="00D15799"/>
    <w:rsid w:val="00D15834"/>
    <w:rsid w:val="00D15915"/>
    <w:rsid w:val="00D15D1D"/>
    <w:rsid w:val="00D16921"/>
    <w:rsid w:val="00D16ED4"/>
    <w:rsid w:val="00D17534"/>
    <w:rsid w:val="00D177B2"/>
    <w:rsid w:val="00D17D34"/>
    <w:rsid w:val="00D17F4F"/>
    <w:rsid w:val="00D206D5"/>
    <w:rsid w:val="00D20710"/>
    <w:rsid w:val="00D20A32"/>
    <w:rsid w:val="00D20EE4"/>
    <w:rsid w:val="00D219F8"/>
    <w:rsid w:val="00D21D17"/>
    <w:rsid w:val="00D21E7E"/>
    <w:rsid w:val="00D22DC0"/>
    <w:rsid w:val="00D233A3"/>
    <w:rsid w:val="00D235F0"/>
    <w:rsid w:val="00D2389D"/>
    <w:rsid w:val="00D23959"/>
    <w:rsid w:val="00D240D6"/>
    <w:rsid w:val="00D249C6"/>
    <w:rsid w:val="00D24B5B"/>
    <w:rsid w:val="00D24D00"/>
    <w:rsid w:val="00D25168"/>
    <w:rsid w:val="00D25335"/>
    <w:rsid w:val="00D25C6F"/>
    <w:rsid w:val="00D265A2"/>
    <w:rsid w:val="00D2660D"/>
    <w:rsid w:val="00D26752"/>
    <w:rsid w:val="00D2677C"/>
    <w:rsid w:val="00D2699F"/>
    <w:rsid w:val="00D26CC4"/>
    <w:rsid w:val="00D27655"/>
    <w:rsid w:val="00D30373"/>
    <w:rsid w:val="00D304D0"/>
    <w:rsid w:val="00D30E89"/>
    <w:rsid w:val="00D317C2"/>
    <w:rsid w:val="00D32033"/>
    <w:rsid w:val="00D322C4"/>
    <w:rsid w:val="00D32B0C"/>
    <w:rsid w:val="00D32BAB"/>
    <w:rsid w:val="00D33214"/>
    <w:rsid w:val="00D33A1E"/>
    <w:rsid w:val="00D34B96"/>
    <w:rsid w:val="00D34C49"/>
    <w:rsid w:val="00D34D0D"/>
    <w:rsid w:val="00D352F4"/>
    <w:rsid w:val="00D35A87"/>
    <w:rsid w:val="00D35AA8"/>
    <w:rsid w:val="00D35B01"/>
    <w:rsid w:val="00D361DA"/>
    <w:rsid w:val="00D36F7E"/>
    <w:rsid w:val="00D36F83"/>
    <w:rsid w:val="00D36FCC"/>
    <w:rsid w:val="00D371DD"/>
    <w:rsid w:val="00D372A7"/>
    <w:rsid w:val="00D37521"/>
    <w:rsid w:val="00D376BF"/>
    <w:rsid w:val="00D377E1"/>
    <w:rsid w:val="00D37A36"/>
    <w:rsid w:val="00D37DAB"/>
    <w:rsid w:val="00D40199"/>
    <w:rsid w:val="00D404BF"/>
    <w:rsid w:val="00D40C3D"/>
    <w:rsid w:val="00D413F6"/>
    <w:rsid w:val="00D41622"/>
    <w:rsid w:val="00D4200A"/>
    <w:rsid w:val="00D4200C"/>
    <w:rsid w:val="00D42D64"/>
    <w:rsid w:val="00D43CF9"/>
    <w:rsid w:val="00D43E93"/>
    <w:rsid w:val="00D4473C"/>
    <w:rsid w:val="00D44952"/>
    <w:rsid w:val="00D4499C"/>
    <w:rsid w:val="00D44B1B"/>
    <w:rsid w:val="00D44FF3"/>
    <w:rsid w:val="00D45129"/>
    <w:rsid w:val="00D45835"/>
    <w:rsid w:val="00D4586F"/>
    <w:rsid w:val="00D4692F"/>
    <w:rsid w:val="00D469B6"/>
    <w:rsid w:val="00D46E54"/>
    <w:rsid w:val="00D475AC"/>
    <w:rsid w:val="00D47B5E"/>
    <w:rsid w:val="00D500FB"/>
    <w:rsid w:val="00D504D2"/>
    <w:rsid w:val="00D50572"/>
    <w:rsid w:val="00D5075C"/>
    <w:rsid w:val="00D507C5"/>
    <w:rsid w:val="00D509C4"/>
    <w:rsid w:val="00D50BEA"/>
    <w:rsid w:val="00D51585"/>
    <w:rsid w:val="00D516D3"/>
    <w:rsid w:val="00D51A9C"/>
    <w:rsid w:val="00D51C33"/>
    <w:rsid w:val="00D51D9E"/>
    <w:rsid w:val="00D51DA3"/>
    <w:rsid w:val="00D5234E"/>
    <w:rsid w:val="00D5242A"/>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57"/>
    <w:rsid w:val="00D5537A"/>
    <w:rsid w:val="00D56017"/>
    <w:rsid w:val="00D560DE"/>
    <w:rsid w:val="00D5614E"/>
    <w:rsid w:val="00D56AD1"/>
    <w:rsid w:val="00D56FAD"/>
    <w:rsid w:val="00D57239"/>
    <w:rsid w:val="00D575C3"/>
    <w:rsid w:val="00D60117"/>
    <w:rsid w:val="00D60429"/>
    <w:rsid w:val="00D60EBD"/>
    <w:rsid w:val="00D610E4"/>
    <w:rsid w:val="00D61456"/>
    <w:rsid w:val="00D61459"/>
    <w:rsid w:val="00D6181E"/>
    <w:rsid w:val="00D61CFF"/>
    <w:rsid w:val="00D61E64"/>
    <w:rsid w:val="00D62022"/>
    <w:rsid w:val="00D62453"/>
    <w:rsid w:val="00D624AF"/>
    <w:rsid w:val="00D629BE"/>
    <w:rsid w:val="00D6360C"/>
    <w:rsid w:val="00D637B8"/>
    <w:rsid w:val="00D6439F"/>
    <w:rsid w:val="00D64714"/>
    <w:rsid w:val="00D64FE0"/>
    <w:rsid w:val="00D651A8"/>
    <w:rsid w:val="00D652E8"/>
    <w:rsid w:val="00D65B0A"/>
    <w:rsid w:val="00D66BC4"/>
    <w:rsid w:val="00D66DB4"/>
    <w:rsid w:val="00D66E84"/>
    <w:rsid w:val="00D67393"/>
    <w:rsid w:val="00D678F8"/>
    <w:rsid w:val="00D67C4D"/>
    <w:rsid w:val="00D67C78"/>
    <w:rsid w:val="00D67E08"/>
    <w:rsid w:val="00D67F2A"/>
    <w:rsid w:val="00D7032A"/>
    <w:rsid w:val="00D7032C"/>
    <w:rsid w:val="00D7067B"/>
    <w:rsid w:val="00D70E0A"/>
    <w:rsid w:val="00D712EC"/>
    <w:rsid w:val="00D7175C"/>
    <w:rsid w:val="00D71924"/>
    <w:rsid w:val="00D7198C"/>
    <w:rsid w:val="00D72296"/>
    <w:rsid w:val="00D72B2E"/>
    <w:rsid w:val="00D72D0E"/>
    <w:rsid w:val="00D730FC"/>
    <w:rsid w:val="00D73A00"/>
    <w:rsid w:val="00D73D00"/>
    <w:rsid w:val="00D73D6A"/>
    <w:rsid w:val="00D74B6B"/>
    <w:rsid w:val="00D75921"/>
    <w:rsid w:val="00D75AB4"/>
    <w:rsid w:val="00D75E81"/>
    <w:rsid w:val="00D760A8"/>
    <w:rsid w:val="00D761F8"/>
    <w:rsid w:val="00D76B37"/>
    <w:rsid w:val="00D76CB8"/>
    <w:rsid w:val="00D773F4"/>
    <w:rsid w:val="00D77A26"/>
    <w:rsid w:val="00D804A6"/>
    <w:rsid w:val="00D80BD2"/>
    <w:rsid w:val="00D80C65"/>
    <w:rsid w:val="00D80E58"/>
    <w:rsid w:val="00D81123"/>
    <w:rsid w:val="00D8117A"/>
    <w:rsid w:val="00D8164B"/>
    <w:rsid w:val="00D821D2"/>
    <w:rsid w:val="00D832D2"/>
    <w:rsid w:val="00D832FB"/>
    <w:rsid w:val="00D8335D"/>
    <w:rsid w:val="00D833BC"/>
    <w:rsid w:val="00D8355C"/>
    <w:rsid w:val="00D8495E"/>
    <w:rsid w:val="00D84CDD"/>
    <w:rsid w:val="00D84D5C"/>
    <w:rsid w:val="00D85091"/>
    <w:rsid w:val="00D85155"/>
    <w:rsid w:val="00D852A2"/>
    <w:rsid w:val="00D85EA4"/>
    <w:rsid w:val="00D8657E"/>
    <w:rsid w:val="00D90605"/>
    <w:rsid w:val="00D9074A"/>
    <w:rsid w:val="00D9090C"/>
    <w:rsid w:val="00D9097D"/>
    <w:rsid w:val="00D90E26"/>
    <w:rsid w:val="00D91B29"/>
    <w:rsid w:val="00D91E1A"/>
    <w:rsid w:val="00D9223D"/>
    <w:rsid w:val="00D924ED"/>
    <w:rsid w:val="00D92A02"/>
    <w:rsid w:val="00D92D5E"/>
    <w:rsid w:val="00D930F3"/>
    <w:rsid w:val="00D938FA"/>
    <w:rsid w:val="00D93976"/>
    <w:rsid w:val="00D93DC0"/>
    <w:rsid w:val="00D940EC"/>
    <w:rsid w:val="00D949C7"/>
    <w:rsid w:val="00D94D77"/>
    <w:rsid w:val="00D94E69"/>
    <w:rsid w:val="00D950CB"/>
    <w:rsid w:val="00D952E4"/>
    <w:rsid w:val="00D95624"/>
    <w:rsid w:val="00D958C1"/>
    <w:rsid w:val="00D95B22"/>
    <w:rsid w:val="00D95F68"/>
    <w:rsid w:val="00D965EF"/>
    <w:rsid w:val="00D96680"/>
    <w:rsid w:val="00D96B8F"/>
    <w:rsid w:val="00D970DD"/>
    <w:rsid w:val="00D97362"/>
    <w:rsid w:val="00D97677"/>
    <w:rsid w:val="00DA03FE"/>
    <w:rsid w:val="00DA15C0"/>
    <w:rsid w:val="00DA1F29"/>
    <w:rsid w:val="00DA24E2"/>
    <w:rsid w:val="00DA25B6"/>
    <w:rsid w:val="00DA262E"/>
    <w:rsid w:val="00DA2C14"/>
    <w:rsid w:val="00DA3167"/>
    <w:rsid w:val="00DA3233"/>
    <w:rsid w:val="00DA32E6"/>
    <w:rsid w:val="00DA32F7"/>
    <w:rsid w:val="00DA36C9"/>
    <w:rsid w:val="00DA3938"/>
    <w:rsid w:val="00DA40DD"/>
    <w:rsid w:val="00DA45AC"/>
    <w:rsid w:val="00DA4B6E"/>
    <w:rsid w:val="00DA4BE6"/>
    <w:rsid w:val="00DA54BE"/>
    <w:rsid w:val="00DA55C2"/>
    <w:rsid w:val="00DA565F"/>
    <w:rsid w:val="00DA566C"/>
    <w:rsid w:val="00DA5E0C"/>
    <w:rsid w:val="00DA61C3"/>
    <w:rsid w:val="00DA6E41"/>
    <w:rsid w:val="00DA7113"/>
    <w:rsid w:val="00DA771C"/>
    <w:rsid w:val="00DA7B9F"/>
    <w:rsid w:val="00DA7E19"/>
    <w:rsid w:val="00DA7F5D"/>
    <w:rsid w:val="00DB00E0"/>
    <w:rsid w:val="00DB0163"/>
    <w:rsid w:val="00DB01C0"/>
    <w:rsid w:val="00DB07A4"/>
    <w:rsid w:val="00DB0F17"/>
    <w:rsid w:val="00DB0FA1"/>
    <w:rsid w:val="00DB1E14"/>
    <w:rsid w:val="00DB1EE0"/>
    <w:rsid w:val="00DB1EEC"/>
    <w:rsid w:val="00DB21CE"/>
    <w:rsid w:val="00DB21EA"/>
    <w:rsid w:val="00DB227D"/>
    <w:rsid w:val="00DB2997"/>
    <w:rsid w:val="00DB2C87"/>
    <w:rsid w:val="00DB3271"/>
    <w:rsid w:val="00DB40F3"/>
    <w:rsid w:val="00DB4131"/>
    <w:rsid w:val="00DB4B33"/>
    <w:rsid w:val="00DB5027"/>
    <w:rsid w:val="00DB5457"/>
    <w:rsid w:val="00DB5517"/>
    <w:rsid w:val="00DB682C"/>
    <w:rsid w:val="00DB6C39"/>
    <w:rsid w:val="00DB6C4B"/>
    <w:rsid w:val="00DB6D92"/>
    <w:rsid w:val="00DB72BF"/>
    <w:rsid w:val="00DB7520"/>
    <w:rsid w:val="00DB7B0B"/>
    <w:rsid w:val="00DC0462"/>
    <w:rsid w:val="00DC0472"/>
    <w:rsid w:val="00DC05F5"/>
    <w:rsid w:val="00DC070E"/>
    <w:rsid w:val="00DC0A8A"/>
    <w:rsid w:val="00DC0CBC"/>
    <w:rsid w:val="00DC1A2A"/>
    <w:rsid w:val="00DC1BD9"/>
    <w:rsid w:val="00DC1E8C"/>
    <w:rsid w:val="00DC2782"/>
    <w:rsid w:val="00DC2B14"/>
    <w:rsid w:val="00DC30AD"/>
    <w:rsid w:val="00DC32FA"/>
    <w:rsid w:val="00DC55C0"/>
    <w:rsid w:val="00DC57BD"/>
    <w:rsid w:val="00DC58C4"/>
    <w:rsid w:val="00DC6218"/>
    <w:rsid w:val="00DC6785"/>
    <w:rsid w:val="00DC67AC"/>
    <w:rsid w:val="00DC6D5F"/>
    <w:rsid w:val="00DC741A"/>
    <w:rsid w:val="00DC7503"/>
    <w:rsid w:val="00DC7B6E"/>
    <w:rsid w:val="00DC7DB5"/>
    <w:rsid w:val="00DD03E3"/>
    <w:rsid w:val="00DD04AB"/>
    <w:rsid w:val="00DD0692"/>
    <w:rsid w:val="00DD09F7"/>
    <w:rsid w:val="00DD0B00"/>
    <w:rsid w:val="00DD0B20"/>
    <w:rsid w:val="00DD1135"/>
    <w:rsid w:val="00DD15DF"/>
    <w:rsid w:val="00DD15FA"/>
    <w:rsid w:val="00DD1B28"/>
    <w:rsid w:val="00DD1D57"/>
    <w:rsid w:val="00DD23E1"/>
    <w:rsid w:val="00DD350D"/>
    <w:rsid w:val="00DD352E"/>
    <w:rsid w:val="00DD359C"/>
    <w:rsid w:val="00DD3B19"/>
    <w:rsid w:val="00DD4216"/>
    <w:rsid w:val="00DD4D93"/>
    <w:rsid w:val="00DD4F6E"/>
    <w:rsid w:val="00DD50DD"/>
    <w:rsid w:val="00DD5553"/>
    <w:rsid w:val="00DD56FD"/>
    <w:rsid w:val="00DD5AE1"/>
    <w:rsid w:val="00DD5B31"/>
    <w:rsid w:val="00DD5BD6"/>
    <w:rsid w:val="00DD6D75"/>
    <w:rsid w:val="00DD6FE3"/>
    <w:rsid w:val="00DD7225"/>
    <w:rsid w:val="00DD75C4"/>
    <w:rsid w:val="00DD78F6"/>
    <w:rsid w:val="00DE04A4"/>
    <w:rsid w:val="00DE0866"/>
    <w:rsid w:val="00DE1113"/>
    <w:rsid w:val="00DE151B"/>
    <w:rsid w:val="00DE1F2B"/>
    <w:rsid w:val="00DE20DB"/>
    <w:rsid w:val="00DE2443"/>
    <w:rsid w:val="00DE274C"/>
    <w:rsid w:val="00DE287D"/>
    <w:rsid w:val="00DE2A8B"/>
    <w:rsid w:val="00DE2F91"/>
    <w:rsid w:val="00DE3794"/>
    <w:rsid w:val="00DE4090"/>
    <w:rsid w:val="00DE44DE"/>
    <w:rsid w:val="00DE4A17"/>
    <w:rsid w:val="00DE4BBE"/>
    <w:rsid w:val="00DE4F11"/>
    <w:rsid w:val="00DE5003"/>
    <w:rsid w:val="00DE5183"/>
    <w:rsid w:val="00DE5696"/>
    <w:rsid w:val="00DE56FC"/>
    <w:rsid w:val="00DE579C"/>
    <w:rsid w:val="00DE60A2"/>
    <w:rsid w:val="00DE652A"/>
    <w:rsid w:val="00DE7727"/>
    <w:rsid w:val="00DE7BC8"/>
    <w:rsid w:val="00DE7D8F"/>
    <w:rsid w:val="00DF0646"/>
    <w:rsid w:val="00DF1383"/>
    <w:rsid w:val="00DF1775"/>
    <w:rsid w:val="00DF23CD"/>
    <w:rsid w:val="00DF29E8"/>
    <w:rsid w:val="00DF29EF"/>
    <w:rsid w:val="00DF2A1A"/>
    <w:rsid w:val="00DF35D8"/>
    <w:rsid w:val="00DF4239"/>
    <w:rsid w:val="00DF4540"/>
    <w:rsid w:val="00DF56E5"/>
    <w:rsid w:val="00DF573C"/>
    <w:rsid w:val="00DF5A4B"/>
    <w:rsid w:val="00DF601D"/>
    <w:rsid w:val="00DF6917"/>
    <w:rsid w:val="00DF7418"/>
    <w:rsid w:val="00DF7543"/>
    <w:rsid w:val="00DF7B51"/>
    <w:rsid w:val="00E00116"/>
    <w:rsid w:val="00E0065A"/>
    <w:rsid w:val="00E00916"/>
    <w:rsid w:val="00E0095F"/>
    <w:rsid w:val="00E0101D"/>
    <w:rsid w:val="00E01143"/>
    <w:rsid w:val="00E012CE"/>
    <w:rsid w:val="00E028EE"/>
    <w:rsid w:val="00E02C43"/>
    <w:rsid w:val="00E03A59"/>
    <w:rsid w:val="00E03A6C"/>
    <w:rsid w:val="00E03DD8"/>
    <w:rsid w:val="00E03EB1"/>
    <w:rsid w:val="00E0441B"/>
    <w:rsid w:val="00E052F6"/>
    <w:rsid w:val="00E06392"/>
    <w:rsid w:val="00E0681D"/>
    <w:rsid w:val="00E06828"/>
    <w:rsid w:val="00E06EAA"/>
    <w:rsid w:val="00E07D17"/>
    <w:rsid w:val="00E07D97"/>
    <w:rsid w:val="00E10018"/>
    <w:rsid w:val="00E10E1E"/>
    <w:rsid w:val="00E10F6B"/>
    <w:rsid w:val="00E116FE"/>
    <w:rsid w:val="00E118DC"/>
    <w:rsid w:val="00E119DC"/>
    <w:rsid w:val="00E11EB0"/>
    <w:rsid w:val="00E12903"/>
    <w:rsid w:val="00E12B25"/>
    <w:rsid w:val="00E132D1"/>
    <w:rsid w:val="00E139CA"/>
    <w:rsid w:val="00E13B8F"/>
    <w:rsid w:val="00E13EC8"/>
    <w:rsid w:val="00E148D8"/>
    <w:rsid w:val="00E1550E"/>
    <w:rsid w:val="00E15C02"/>
    <w:rsid w:val="00E15C46"/>
    <w:rsid w:val="00E16497"/>
    <w:rsid w:val="00E16BCC"/>
    <w:rsid w:val="00E16D7E"/>
    <w:rsid w:val="00E16F1D"/>
    <w:rsid w:val="00E205B5"/>
    <w:rsid w:val="00E20635"/>
    <w:rsid w:val="00E211B1"/>
    <w:rsid w:val="00E21781"/>
    <w:rsid w:val="00E21923"/>
    <w:rsid w:val="00E21E77"/>
    <w:rsid w:val="00E21E96"/>
    <w:rsid w:val="00E22527"/>
    <w:rsid w:val="00E22695"/>
    <w:rsid w:val="00E228D4"/>
    <w:rsid w:val="00E22EE2"/>
    <w:rsid w:val="00E23178"/>
    <w:rsid w:val="00E232BC"/>
    <w:rsid w:val="00E234D2"/>
    <w:rsid w:val="00E238BC"/>
    <w:rsid w:val="00E241D1"/>
    <w:rsid w:val="00E2443D"/>
    <w:rsid w:val="00E244E9"/>
    <w:rsid w:val="00E2458A"/>
    <w:rsid w:val="00E25516"/>
    <w:rsid w:val="00E2630A"/>
    <w:rsid w:val="00E26845"/>
    <w:rsid w:val="00E270B5"/>
    <w:rsid w:val="00E27420"/>
    <w:rsid w:val="00E30604"/>
    <w:rsid w:val="00E30829"/>
    <w:rsid w:val="00E30D80"/>
    <w:rsid w:val="00E3131F"/>
    <w:rsid w:val="00E319C5"/>
    <w:rsid w:val="00E31B55"/>
    <w:rsid w:val="00E320DB"/>
    <w:rsid w:val="00E324CC"/>
    <w:rsid w:val="00E32926"/>
    <w:rsid w:val="00E32972"/>
    <w:rsid w:val="00E32D3B"/>
    <w:rsid w:val="00E33441"/>
    <w:rsid w:val="00E33D9E"/>
    <w:rsid w:val="00E34169"/>
    <w:rsid w:val="00E34407"/>
    <w:rsid w:val="00E3467F"/>
    <w:rsid w:val="00E3523E"/>
    <w:rsid w:val="00E3573F"/>
    <w:rsid w:val="00E3592E"/>
    <w:rsid w:val="00E359C5"/>
    <w:rsid w:val="00E35BA1"/>
    <w:rsid w:val="00E35D47"/>
    <w:rsid w:val="00E3605E"/>
    <w:rsid w:val="00E365BC"/>
    <w:rsid w:val="00E36B67"/>
    <w:rsid w:val="00E37491"/>
    <w:rsid w:val="00E37654"/>
    <w:rsid w:val="00E404B5"/>
    <w:rsid w:val="00E408A0"/>
    <w:rsid w:val="00E413B8"/>
    <w:rsid w:val="00E41912"/>
    <w:rsid w:val="00E41B34"/>
    <w:rsid w:val="00E41CD1"/>
    <w:rsid w:val="00E42AC9"/>
    <w:rsid w:val="00E431CD"/>
    <w:rsid w:val="00E43795"/>
    <w:rsid w:val="00E4440F"/>
    <w:rsid w:val="00E445A2"/>
    <w:rsid w:val="00E445B5"/>
    <w:rsid w:val="00E445C6"/>
    <w:rsid w:val="00E4470E"/>
    <w:rsid w:val="00E44A19"/>
    <w:rsid w:val="00E45215"/>
    <w:rsid w:val="00E454D5"/>
    <w:rsid w:val="00E45794"/>
    <w:rsid w:val="00E45808"/>
    <w:rsid w:val="00E4592C"/>
    <w:rsid w:val="00E45A6C"/>
    <w:rsid w:val="00E463C4"/>
    <w:rsid w:val="00E4680A"/>
    <w:rsid w:val="00E46C95"/>
    <w:rsid w:val="00E47084"/>
    <w:rsid w:val="00E472E6"/>
    <w:rsid w:val="00E4736C"/>
    <w:rsid w:val="00E47504"/>
    <w:rsid w:val="00E47690"/>
    <w:rsid w:val="00E47C4E"/>
    <w:rsid w:val="00E47FB6"/>
    <w:rsid w:val="00E5005F"/>
    <w:rsid w:val="00E5079A"/>
    <w:rsid w:val="00E50E32"/>
    <w:rsid w:val="00E51285"/>
    <w:rsid w:val="00E512E0"/>
    <w:rsid w:val="00E51340"/>
    <w:rsid w:val="00E513E4"/>
    <w:rsid w:val="00E516E0"/>
    <w:rsid w:val="00E51E7D"/>
    <w:rsid w:val="00E52018"/>
    <w:rsid w:val="00E52089"/>
    <w:rsid w:val="00E52205"/>
    <w:rsid w:val="00E53460"/>
    <w:rsid w:val="00E54475"/>
    <w:rsid w:val="00E54B20"/>
    <w:rsid w:val="00E54D81"/>
    <w:rsid w:val="00E54E6C"/>
    <w:rsid w:val="00E54E84"/>
    <w:rsid w:val="00E554AA"/>
    <w:rsid w:val="00E56A57"/>
    <w:rsid w:val="00E56AFA"/>
    <w:rsid w:val="00E56EE9"/>
    <w:rsid w:val="00E56F35"/>
    <w:rsid w:val="00E574B5"/>
    <w:rsid w:val="00E57526"/>
    <w:rsid w:val="00E57D79"/>
    <w:rsid w:val="00E57FAA"/>
    <w:rsid w:val="00E61210"/>
    <w:rsid w:val="00E61597"/>
    <w:rsid w:val="00E61686"/>
    <w:rsid w:val="00E6177B"/>
    <w:rsid w:val="00E618C6"/>
    <w:rsid w:val="00E61BA6"/>
    <w:rsid w:val="00E624B0"/>
    <w:rsid w:val="00E63556"/>
    <w:rsid w:val="00E63622"/>
    <w:rsid w:val="00E63716"/>
    <w:rsid w:val="00E6415C"/>
    <w:rsid w:val="00E643A6"/>
    <w:rsid w:val="00E655FF"/>
    <w:rsid w:val="00E65C17"/>
    <w:rsid w:val="00E65E14"/>
    <w:rsid w:val="00E669BF"/>
    <w:rsid w:val="00E66FEF"/>
    <w:rsid w:val="00E673C4"/>
    <w:rsid w:val="00E67D48"/>
    <w:rsid w:val="00E67EFD"/>
    <w:rsid w:val="00E70218"/>
    <w:rsid w:val="00E70DFE"/>
    <w:rsid w:val="00E71AB0"/>
    <w:rsid w:val="00E71C79"/>
    <w:rsid w:val="00E71DEF"/>
    <w:rsid w:val="00E725F7"/>
    <w:rsid w:val="00E72C08"/>
    <w:rsid w:val="00E730DC"/>
    <w:rsid w:val="00E7382B"/>
    <w:rsid w:val="00E73AA2"/>
    <w:rsid w:val="00E73DB2"/>
    <w:rsid w:val="00E74102"/>
    <w:rsid w:val="00E7426E"/>
    <w:rsid w:val="00E7467C"/>
    <w:rsid w:val="00E74940"/>
    <w:rsid w:val="00E74F96"/>
    <w:rsid w:val="00E75064"/>
    <w:rsid w:val="00E7553B"/>
    <w:rsid w:val="00E756A1"/>
    <w:rsid w:val="00E75864"/>
    <w:rsid w:val="00E76737"/>
    <w:rsid w:val="00E76886"/>
    <w:rsid w:val="00E76DF3"/>
    <w:rsid w:val="00E7773E"/>
    <w:rsid w:val="00E77A52"/>
    <w:rsid w:val="00E806EB"/>
    <w:rsid w:val="00E80FB6"/>
    <w:rsid w:val="00E81558"/>
    <w:rsid w:val="00E81800"/>
    <w:rsid w:val="00E82653"/>
    <w:rsid w:val="00E82CAD"/>
    <w:rsid w:val="00E82E1C"/>
    <w:rsid w:val="00E83152"/>
    <w:rsid w:val="00E8318A"/>
    <w:rsid w:val="00E836AC"/>
    <w:rsid w:val="00E83CC8"/>
    <w:rsid w:val="00E84310"/>
    <w:rsid w:val="00E84F4E"/>
    <w:rsid w:val="00E855A7"/>
    <w:rsid w:val="00E85C54"/>
    <w:rsid w:val="00E85CD6"/>
    <w:rsid w:val="00E863D4"/>
    <w:rsid w:val="00E86828"/>
    <w:rsid w:val="00E86924"/>
    <w:rsid w:val="00E86925"/>
    <w:rsid w:val="00E869C9"/>
    <w:rsid w:val="00E86AA4"/>
    <w:rsid w:val="00E86B29"/>
    <w:rsid w:val="00E8707B"/>
    <w:rsid w:val="00E8708A"/>
    <w:rsid w:val="00E87423"/>
    <w:rsid w:val="00E876BE"/>
    <w:rsid w:val="00E87894"/>
    <w:rsid w:val="00E87937"/>
    <w:rsid w:val="00E87B61"/>
    <w:rsid w:val="00E90005"/>
    <w:rsid w:val="00E90C3D"/>
    <w:rsid w:val="00E91C6C"/>
    <w:rsid w:val="00E922A3"/>
    <w:rsid w:val="00E93088"/>
    <w:rsid w:val="00E93A02"/>
    <w:rsid w:val="00E93A0E"/>
    <w:rsid w:val="00E93ADD"/>
    <w:rsid w:val="00E93E52"/>
    <w:rsid w:val="00E94169"/>
    <w:rsid w:val="00E94EAB"/>
    <w:rsid w:val="00E9562F"/>
    <w:rsid w:val="00E960B6"/>
    <w:rsid w:val="00E9675A"/>
    <w:rsid w:val="00E9687D"/>
    <w:rsid w:val="00E9710E"/>
    <w:rsid w:val="00E9713C"/>
    <w:rsid w:val="00E9713D"/>
    <w:rsid w:val="00E973A9"/>
    <w:rsid w:val="00E97DD9"/>
    <w:rsid w:val="00EA099F"/>
    <w:rsid w:val="00EA1FBE"/>
    <w:rsid w:val="00EA251F"/>
    <w:rsid w:val="00EA26CA"/>
    <w:rsid w:val="00EA3A1D"/>
    <w:rsid w:val="00EA3BFA"/>
    <w:rsid w:val="00EA4203"/>
    <w:rsid w:val="00EA45C2"/>
    <w:rsid w:val="00EA53D8"/>
    <w:rsid w:val="00EA5828"/>
    <w:rsid w:val="00EA5AFA"/>
    <w:rsid w:val="00EA5FF0"/>
    <w:rsid w:val="00EA696A"/>
    <w:rsid w:val="00EA6D06"/>
    <w:rsid w:val="00EA7D22"/>
    <w:rsid w:val="00EA7E34"/>
    <w:rsid w:val="00EA7E9F"/>
    <w:rsid w:val="00EB08DC"/>
    <w:rsid w:val="00EB1351"/>
    <w:rsid w:val="00EB149E"/>
    <w:rsid w:val="00EB168E"/>
    <w:rsid w:val="00EB2010"/>
    <w:rsid w:val="00EB24D5"/>
    <w:rsid w:val="00EB260B"/>
    <w:rsid w:val="00EB32F8"/>
    <w:rsid w:val="00EB3414"/>
    <w:rsid w:val="00EB395D"/>
    <w:rsid w:val="00EB3BD5"/>
    <w:rsid w:val="00EB4128"/>
    <w:rsid w:val="00EB42F4"/>
    <w:rsid w:val="00EB4CC3"/>
    <w:rsid w:val="00EB4DB4"/>
    <w:rsid w:val="00EB52E7"/>
    <w:rsid w:val="00EB5621"/>
    <w:rsid w:val="00EB574C"/>
    <w:rsid w:val="00EB5914"/>
    <w:rsid w:val="00EB5D32"/>
    <w:rsid w:val="00EB60A8"/>
    <w:rsid w:val="00EB63D8"/>
    <w:rsid w:val="00EB6A41"/>
    <w:rsid w:val="00EB75BC"/>
    <w:rsid w:val="00EB7FA8"/>
    <w:rsid w:val="00EC0520"/>
    <w:rsid w:val="00EC0632"/>
    <w:rsid w:val="00EC084C"/>
    <w:rsid w:val="00EC0A6E"/>
    <w:rsid w:val="00EC1593"/>
    <w:rsid w:val="00EC2451"/>
    <w:rsid w:val="00EC3290"/>
    <w:rsid w:val="00EC355E"/>
    <w:rsid w:val="00EC3702"/>
    <w:rsid w:val="00EC3A33"/>
    <w:rsid w:val="00EC451C"/>
    <w:rsid w:val="00EC586C"/>
    <w:rsid w:val="00EC6B22"/>
    <w:rsid w:val="00EC6DC7"/>
    <w:rsid w:val="00EC7C1B"/>
    <w:rsid w:val="00EC7D51"/>
    <w:rsid w:val="00ED00C2"/>
    <w:rsid w:val="00ED0D1B"/>
    <w:rsid w:val="00ED17A9"/>
    <w:rsid w:val="00ED1D7E"/>
    <w:rsid w:val="00ED2EFD"/>
    <w:rsid w:val="00ED2FAB"/>
    <w:rsid w:val="00ED38D6"/>
    <w:rsid w:val="00ED3AAE"/>
    <w:rsid w:val="00ED3AFD"/>
    <w:rsid w:val="00ED41EF"/>
    <w:rsid w:val="00ED57CA"/>
    <w:rsid w:val="00ED58D4"/>
    <w:rsid w:val="00ED5D30"/>
    <w:rsid w:val="00ED683A"/>
    <w:rsid w:val="00ED6B41"/>
    <w:rsid w:val="00ED6D2D"/>
    <w:rsid w:val="00ED7313"/>
    <w:rsid w:val="00ED7705"/>
    <w:rsid w:val="00ED7AC9"/>
    <w:rsid w:val="00EE1449"/>
    <w:rsid w:val="00EE2029"/>
    <w:rsid w:val="00EE21FF"/>
    <w:rsid w:val="00EE2893"/>
    <w:rsid w:val="00EE2B0E"/>
    <w:rsid w:val="00EE31CF"/>
    <w:rsid w:val="00EE3486"/>
    <w:rsid w:val="00EE3742"/>
    <w:rsid w:val="00EE3764"/>
    <w:rsid w:val="00EE39D6"/>
    <w:rsid w:val="00EE3A85"/>
    <w:rsid w:val="00EE3ACE"/>
    <w:rsid w:val="00EE3F19"/>
    <w:rsid w:val="00EE41D1"/>
    <w:rsid w:val="00EE4A13"/>
    <w:rsid w:val="00EE4CB7"/>
    <w:rsid w:val="00EE4F87"/>
    <w:rsid w:val="00EE5D6E"/>
    <w:rsid w:val="00EE6204"/>
    <w:rsid w:val="00EE6300"/>
    <w:rsid w:val="00EE662F"/>
    <w:rsid w:val="00EE678D"/>
    <w:rsid w:val="00EE69B7"/>
    <w:rsid w:val="00EE6F6C"/>
    <w:rsid w:val="00EE77E4"/>
    <w:rsid w:val="00EE77FD"/>
    <w:rsid w:val="00EE78CF"/>
    <w:rsid w:val="00EE7B97"/>
    <w:rsid w:val="00EE7D34"/>
    <w:rsid w:val="00EE7D43"/>
    <w:rsid w:val="00EE7E4B"/>
    <w:rsid w:val="00EE7EE7"/>
    <w:rsid w:val="00EF0307"/>
    <w:rsid w:val="00EF06D5"/>
    <w:rsid w:val="00EF0920"/>
    <w:rsid w:val="00EF0929"/>
    <w:rsid w:val="00EF1007"/>
    <w:rsid w:val="00EF137B"/>
    <w:rsid w:val="00EF1C97"/>
    <w:rsid w:val="00EF2310"/>
    <w:rsid w:val="00EF2342"/>
    <w:rsid w:val="00EF236D"/>
    <w:rsid w:val="00EF24C2"/>
    <w:rsid w:val="00EF2B88"/>
    <w:rsid w:val="00EF2E0D"/>
    <w:rsid w:val="00EF2E8F"/>
    <w:rsid w:val="00EF365B"/>
    <w:rsid w:val="00EF399B"/>
    <w:rsid w:val="00EF3FE1"/>
    <w:rsid w:val="00EF4195"/>
    <w:rsid w:val="00EF4764"/>
    <w:rsid w:val="00EF581C"/>
    <w:rsid w:val="00EF63F4"/>
    <w:rsid w:val="00EF65FC"/>
    <w:rsid w:val="00EF71FF"/>
    <w:rsid w:val="00EF7432"/>
    <w:rsid w:val="00EF74E7"/>
    <w:rsid w:val="00EF7966"/>
    <w:rsid w:val="00EF7FDB"/>
    <w:rsid w:val="00F0018C"/>
    <w:rsid w:val="00F008A4"/>
    <w:rsid w:val="00F008EA"/>
    <w:rsid w:val="00F00AA8"/>
    <w:rsid w:val="00F0155E"/>
    <w:rsid w:val="00F0200F"/>
    <w:rsid w:val="00F021E0"/>
    <w:rsid w:val="00F02706"/>
    <w:rsid w:val="00F02B7C"/>
    <w:rsid w:val="00F0378D"/>
    <w:rsid w:val="00F03CDC"/>
    <w:rsid w:val="00F04686"/>
    <w:rsid w:val="00F04AE3"/>
    <w:rsid w:val="00F04ECF"/>
    <w:rsid w:val="00F0521A"/>
    <w:rsid w:val="00F05337"/>
    <w:rsid w:val="00F05516"/>
    <w:rsid w:val="00F05D53"/>
    <w:rsid w:val="00F060C1"/>
    <w:rsid w:val="00F061FE"/>
    <w:rsid w:val="00F067BA"/>
    <w:rsid w:val="00F06A1F"/>
    <w:rsid w:val="00F070CF"/>
    <w:rsid w:val="00F07278"/>
    <w:rsid w:val="00F07439"/>
    <w:rsid w:val="00F07636"/>
    <w:rsid w:val="00F076F4"/>
    <w:rsid w:val="00F07F33"/>
    <w:rsid w:val="00F10033"/>
    <w:rsid w:val="00F10112"/>
    <w:rsid w:val="00F105E5"/>
    <w:rsid w:val="00F10B16"/>
    <w:rsid w:val="00F12042"/>
    <w:rsid w:val="00F12DAD"/>
    <w:rsid w:val="00F12E5D"/>
    <w:rsid w:val="00F13254"/>
    <w:rsid w:val="00F13343"/>
    <w:rsid w:val="00F1369E"/>
    <w:rsid w:val="00F136F7"/>
    <w:rsid w:val="00F1450A"/>
    <w:rsid w:val="00F148F4"/>
    <w:rsid w:val="00F149C1"/>
    <w:rsid w:val="00F14A65"/>
    <w:rsid w:val="00F14B07"/>
    <w:rsid w:val="00F14F8F"/>
    <w:rsid w:val="00F15201"/>
    <w:rsid w:val="00F15345"/>
    <w:rsid w:val="00F1623F"/>
    <w:rsid w:val="00F16289"/>
    <w:rsid w:val="00F16AB9"/>
    <w:rsid w:val="00F170AE"/>
    <w:rsid w:val="00F172E1"/>
    <w:rsid w:val="00F17595"/>
    <w:rsid w:val="00F17D2B"/>
    <w:rsid w:val="00F207D5"/>
    <w:rsid w:val="00F20A47"/>
    <w:rsid w:val="00F20F18"/>
    <w:rsid w:val="00F20F1F"/>
    <w:rsid w:val="00F2112C"/>
    <w:rsid w:val="00F215A3"/>
    <w:rsid w:val="00F216F1"/>
    <w:rsid w:val="00F22241"/>
    <w:rsid w:val="00F22521"/>
    <w:rsid w:val="00F225BF"/>
    <w:rsid w:val="00F22E76"/>
    <w:rsid w:val="00F23397"/>
    <w:rsid w:val="00F236D4"/>
    <w:rsid w:val="00F23855"/>
    <w:rsid w:val="00F238A9"/>
    <w:rsid w:val="00F23AF6"/>
    <w:rsid w:val="00F2401C"/>
    <w:rsid w:val="00F24527"/>
    <w:rsid w:val="00F246B1"/>
    <w:rsid w:val="00F248F8"/>
    <w:rsid w:val="00F248F9"/>
    <w:rsid w:val="00F25226"/>
    <w:rsid w:val="00F252ED"/>
    <w:rsid w:val="00F2536F"/>
    <w:rsid w:val="00F254D3"/>
    <w:rsid w:val="00F25596"/>
    <w:rsid w:val="00F25670"/>
    <w:rsid w:val="00F25A50"/>
    <w:rsid w:val="00F25D98"/>
    <w:rsid w:val="00F261D9"/>
    <w:rsid w:val="00F26F6C"/>
    <w:rsid w:val="00F275F0"/>
    <w:rsid w:val="00F278EE"/>
    <w:rsid w:val="00F27E64"/>
    <w:rsid w:val="00F300AE"/>
    <w:rsid w:val="00F300FB"/>
    <w:rsid w:val="00F305D6"/>
    <w:rsid w:val="00F30963"/>
    <w:rsid w:val="00F30AC8"/>
    <w:rsid w:val="00F30CC2"/>
    <w:rsid w:val="00F30D46"/>
    <w:rsid w:val="00F3142E"/>
    <w:rsid w:val="00F3157E"/>
    <w:rsid w:val="00F31B8B"/>
    <w:rsid w:val="00F31C63"/>
    <w:rsid w:val="00F31C6B"/>
    <w:rsid w:val="00F31C90"/>
    <w:rsid w:val="00F322FE"/>
    <w:rsid w:val="00F32354"/>
    <w:rsid w:val="00F32787"/>
    <w:rsid w:val="00F3344D"/>
    <w:rsid w:val="00F340F4"/>
    <w:rsid w:val="00F34406"/>
    <w:rsid w:val="00F34408"/>
    <w:rsid w:val="00F34E48"/>
    <w:rsid w:val="00F3568E"/>
    <w:rsid w:val="00F35B9C"/>
    <w:rsid w:val="00F3628B"/>
    <w:rsid w:val="00F369C7"/>
    <w:rsid w:val="00F37276"/>
    <w:rsid w:val="00F37E09"/>
    <w:rsid w:val="00F37EEF"/>
    <w:rsid w:val="00F402FC"/>
    <w:rsid w:val="00F40A47"/>
    <w:rsid w:val="00F40CBB"/>
    <w:rsid w:val="00F414C4"/>
    <w:rsid w:val="00F420AD"/>
    <w:rsid w:val="00F427F6"/>
    <w:rsid w:val="00F42BE7"/>
    <w:rsid w:val="00F42F52"/>
    <w:rsid w:val="00F434E4"/>
    <w:rsid w:val="00F4359B"/>
    <w:rsid w:val="00F438DD"/>
    <w:rsid w:val="00F43F00"/>
    <w:rsid w:val="00F44146"/>
    <w:rsid w:val="00F443F6"/>
    <w:rsid w:val="00F448A6"/>
    <w:rsid w:val="00F44A58"/>
    <w:rsid w:val="00F45052"/>
    <w:rsid w:val="00F45444"/>
    <w:rsid w:val="00F45747"/>
    <w:rsid w:val="00F45B0B"/>
    <w:rsid w:val="00F45EC5"/>
    <w:rsid w:val="00F45FD0"/>
    <w:rsid w:val="00F464D5"/>
    <w:rsid w:val="00F46A89"/>
    <w:rsid w:val="00F46BCD"/>
    <w:rsid w:val="00F46C57"/>
    <w:rsid w:val="00F474A7"/>
    <w:rsid w:val="00F475D5"/>
    <w:rsid w:val="00F476A5"/>
    <w:rsid w:val="00F47A89"/>
    <w:rsid w:val="00F47B09"/>
    <w:rsid w:val="00F501A6"/>
    <w:rsid w:val="00F50998"/>
    <w:rsid w:val="00F50B5D"/>
    <w:rsid w:val="00F50B7A"/>
    <w:rsid w:val="00F50D09"/>
    <w:rsid w:val="00F50F2A"/>
    <w:rsid w:val="00F513FE"/>
    <w:rsid w:val="00F5149A"/>
    <w:rsid w:val="00F51DC0"/>
    <w:rsid w:val="00F523D5"/>
    <w:rsid w:val="00F53BD0"/>
    <w:rsid w:val="00F53EBD"/>
    <w:rsid w:val="00F53EC4"/>
    <w:rsid w:val="00F5423E"/>
    <w:rsid w:val="00F5452F"/>
    <w:rsid w:val="00F54EA6"/>
    <w:rsid w:val="00F54FC1"/>
    <w:rsid w:val="00F557C9"/>
    <w:rsid w:val="00F563FF"/>
    <w:rsid w:val="00F56625"/>
    <w:rsid w:val="00F56E19"/>
    <w:rsid w:val="00F56EED"/>
    <w:rsid w:val="00F57005"/>
    <w:rsid w:val="00F5713F"/>
    <w:rsid w:val="00F57477"/>
    <w:rsid w:val="00F579FF"/>
    <w:rsid w:val="00F57A5A"/>
    <w:rsid w:val="00F600FF"/>
    <w:rsid w:val="00F601F4"/>
    <w:rsid w:val="00F61603"/>
    <w:rsid w:val="00F61B0C"/>
    <w:rsid w:val="00F62B3F"/>
    <w:rsid w:val="00F6308C"/>
    <w:rsid w:val="00F63694"/>
    <w:rsid w:val="00F63856"/>
    <w:rsid w:val="00F63C33"/>
    <w:rsid w:val="00F641A5"/>
    <w:rsid w:val="00F646A7"/>
    <w:rsid w:val="00F64A74"/>
    <w:rsid w:val="00F64C56"/>
    <w:rsid w:val="00F64D53"/>
    <w:rsid w:val="00F64EDF"/>
    <w:rsid w:val="00F64F0F"/>
    <w:rsid w:val="00F65DC5"/>
    <w:rsid w:val="00F664B1"/>
    <w:rsid w:val="00F66AA3"/>
    <w:rsid w:val="00F66B3D"/>
    <w:rsid w:val="00F6729A"/>
    <w:rsid w:val="00F67770"/>
    <w:rsid w:val="00F679DF"/>
    <w:rsid w:val="00F67A93"/>
    <w:rsid w:val="00F67AA6"/>
    <w:rsid w:val="00F67AA8"/>
    <w:rsid w:val="00F7034E"/>
    <w:rsid w:val="00F7092E"/>
    <w:rsid w:val="00F711E8"/>
    <w:rsid w:val="00F71358"/>
    <w:rsid w:val="00F7148A"/>
    <w:rsid w:val="00F717A0"/>
    <w:rsid w:val="00F71843"/>
    <w:rsid w:val="00F71AF8"/>
    <w:rsid w:val="00F71E4B"/>
    <w:rsid w:val="00F72697"/>
    <w:rsid w:val="00F729CF"/>
    <w:rsid w:val="00F72B1D"/>
    <w:rsid w:val="00F72EFA"/>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7D3"/>
    <w:rsid w:val="00F767E5"/>
    <w:rsid w:val="00F77012"/>
    <w:rsid w:val="00F7709F"/>
    <w:rsid w:val="00F7725B"/>
    <w:rsid w:val="00F77268"/>
    <w:rsid w:val="00F774F3"/>
    <w:rsid w:val="00F77709"/>
    <w:rsid w:val="00F80276"/>
    <w:rsid w:val="00F8039D"/>
    <w:rsid w:val="00F808F9"/>
    <w:rsid w:val="00F80C37"/>
    <w:rsid w:val="00F80DBD"/>
    <w:rsid w:val="00F81155"/>
    <w:rsid w:val="00F81236"/>
    <w:rsid w:val="00F81459"/>
    <w:rsid w:val="00F81785"/>
    <w:rsid w:val="00F819D6"/>
    <w:rsid w:val="00F81E75"/>
    <w:rsid w:val="00F82116"/>
    <w:rsid w:val="00F824CF"/>
    <w:rsid w:val="00F82871"/>
    <w:rsid w:val="00F82D9F"/>
    <w:rsid w:val="00F8301A"/>
    <w:rsid w:val="00F834DD"/>
    <w:rsid w:val="00F83704"/>
    <w:rsid w:val="00F83833"/>
    <w:rsid w:val="00F83D36"/>
    <w:rsid w:val="00F83E76"/>
    <w:rsid w:val="00F84699"/>
    <w:rsid w:val="00F84B12"/>
    <w:rsid w:val="00F84C75"/>
    <w:rsid w:val="00F858AF"/>
    <w:rsid w:val="00F85AAD"/>
    <w:rsid w:val="00F85C3C"/>
    <w:rsid w:val="00F85D4C"/>
    <w:rsid w:val="00F85E47"/>
    <w:rsid w:val="00F85E7D"/>
    <w:rsid w:val="00F865B5"/>
    <w:rsid w:val="00F86754"/>
    <w:rsid w:val="00F868E5"/>
    <w:rsid w:val="00F86931"/>
    <w:rsid w:val="00F86C11"/>
    <w:rsid w:val="00F87B35"/>
    <w:rsid w:val="00F87FF8"/>
    <w:rsid w:val="00F904B2"/>
    <w:rsid w:val="00F9063E"/>
    <w:rsid w:val="00F90674"/>
    <w:rsid w:val="00F90AD2"/>
    <w:rsid w:val="00F91565"/>
    <w:rsid w:val="00F91E87"/>
    <w:rsid w:val="00F922C3"/>
    <w:rsid w:val="00F92B63"/>
    <w:rsid w:val="00F930E2"/>
    <w:rsid w:val="00F939D9"/>
    <w:rsid w:val="00F93B21"/>
    <w:rsid w:val="00F93F89"/>
    <w:rsid w:val="00F942F0"/>
    <w:rsid w:val="00F9512C"/>
    <w:rsid w:val="00F95238"/>
    <w:rsid w:val="00F9538F"/>
    <w:rsid w:val="00F963F3"/>
    <w:rsid w:val="00F96553"/>
    <w:rsid w:val="00F96A52"/>
    <w:rsid w:val="00F96B99"/>
    <w:rsid w:val="00F97D17"/>
    <w:rsid w:val="00F97DF4"/>
    <w:rsid w:val="00FA08CA"/>
    <w:rsid w:val="00FA14CC"/>
    <w:rsid w:val="00FA1573"/>
    <w:rsid w:val="00FA1699"/>
    <w:rsid w:val="00FA1779"/>
    <w:rsid w:val="00FA1FA1"/>
    <w:rsid w:val="00FA2106"/>
    <w:rsid w:val="00FA2354"/>
    <w:rsid w:val="00FA24AC"/>
    <w:rsid w:val="00FA2A33"/>
    <w:rsid w:val="00FA3035"/>
    <w:rsid w:val="00FA3375"/>
    <w:rsid w:val="00FA360F"/>
    <w:rsid w:val="00FA39D9"/>
    <w:rsid w:val="00FA43CC"/>
    <w:rsid w:val="00FA4654"/>
    <w:rsid w:val="00FA5242"/>
    <w:rsid w:val="00FA5D66"/>
    <w:rsid w:val="00FA62B3"/>
    <w:rsid w:val="00FA63EF"/>
    <w:rsid w:val="00FA65A1"/>
    <w:rsid w:val="00FA691A"/>
    <w:rsid w:val="00FA69E5"/>
    <w:rsid w:val="00FA793D"/>
    <w:rsid w:val="00FA7961"/>
    <w:rsid w:val="00FA7DC8"/>
    <w:rsid w:val="00FB063C"/>
    <w:rsid w:val="00FB070F"/>
    <w:rsid w:val="00FB075D"/>
    <w:rsid w:val="00FB075F"/>
    <w:rsid w:val="00FB0A96"/>
    <w:rsid w:val="00FB0EC4"/>
    <w:rsid w:val="00FB11EF"/>
    <w:rsid w:val="00FB1BB8"/>
    <w:rsid w:val="00FB1F59"/>
    <w:rsid w:val="00FB2853"/>
    <w:rsid w:val="00FB3219"/>
    <w:rsid w:val="00FB37A2"/>
    <w:rsid w:val="00FB3BD0"/>
    <w:rsid w:val="00FB3D40"/>
    <w:rsid w:val="00FB3F9A"/>
    <w:rsid w:val="00FB3FF4"/>
    <w:rsid w:val="00FB432E"/>
    <w:rsid w:val="00FB4E84"/>
    <w:rsid w:val="00FB50F5"/>
    <w:rsid w:val="00FB575F"/>
    <w:rsid w:val="00FB591C"/>
    <w:rsid w:val="00FB6A23"/>
    <w:rsid w:val="00FB7390"/>
    <w:rsid w:val="00FB76E9"/>
    <w:rsid w:val="00FB79F9"/>
    <w:rsid w:val="00FB7BF9"/>
    <w:rsid w:val="00FB7F57"/>
    <w:rsid w:val="00FB7F73"/>
    <w:rsid w:val="00FC09B6"/>
    <w:rsid w:val="00FC0E05"/>
    <w:rsid w:val="00FC16D8"/>
    <w:rsid w:val="00FC2735"/>
    <w:rsid w:val="00FC29D1"/>
    <w:rsid w:val="00FC2BFF"/>
    <w:rsid w:val="00FC2CFD"/>
    <w:rsid w:val="00FC327D"/>
    <w:rsid w:val="00FC42F8"/>
    <w:rsid w:val="00FC46CF"/>
    <w:rsid w:val="00FC4959"/>
    <w:rsid w:val="00FC4C6F"/>
    <w:rsid w:val="00FC4D07"/>
    <w:rsid w:val="00FC4E0F"/>
    <w:rsid w:val="00FC4EA1"/>
    <w:rsid w:val="00FC4F55"/>
    <w:rsid w:val="00FC5034"/>
    <w:rsid w:val="00FC5ACA"/>
    <w:rsid w:val="00FC61B0"/>
    <w:rsid w:val="00FC6209"/>
    <w:rsid w:val="00FC6CB8"/>
    <w:rsid w:val="00FC6F00"/>
    <w:rsid w:val="00FC7619"/>
    <w:rsid w:val="00FC7ABA"/>
    <w:rsid w:val="00FD022A"/>
    <w:rsid w:val="00FD0716"/>
    <w:rsid w:val="00FD09D6"/>
    <w:rsid w:val="00FD12C5"/>
    <w:rsid w:val="00FD1353"/>
    <w:rsid w:val="00FD146C"/>
    <w:rsid w:val="00FD1A70"/>
    <w:rsid w:val="00FD1DB4"/>
    <w:rsid w:val="00FD1E74"/>
    <w:rsid w:val="00FD2A85"/>
    <w:rsid w:val="00FD2C8E"/>
    <w:rsid w:val="00FD2EF1"/>
    <w:rsid w:val="00FD3440"/>
    <w:rsid w:val="00FD3BBB"/>
    <w:rsid w:val="00FD41F9"/>
    <w:rsid w:val="00FD44F8"/>
    <w:rsid w:val="00FD46A2"/>
    <w:rsid w:val="00FD4BBB"/>
    <w:rsid w:val="00FD528E"/>
    <w:rsid w:val="00FD5CF6"/>
    <w:rsid w:val="00FD63B8"/>
    <w:rsid w:val="00FD6795"/>
    <w:rsid w:val="00FD67DE"/>
    <w:rsid w:val="00FD684A"/>
    <w:rsid w:val="00FD7F8F"/>
    <w:rsid w:val="00FE0045"/>
    <w:rsid w:val="00FE174A"/>
    <w:rsid w:val="00FE197B"/>
    <w:rsid w:val="00FE1E1E"/>
    <w:rsid w:val="00FE3AC8"/>
    <w:rsid w:val="00FE3FDC"/>
    <w:rsid w:val="00FE424B"/>
    <w:rsid w:val="00FE4605"/>
    <w:rsid w:val="00FE4872"/>
    <w:rsid w:val="00FE49B8"/>
    <w:rsid w:val="00FE4BB2"/>
    <w:rsid w:val="00FE4D0C"/>
    <w:rsid w:val="00FE536E"/>
    <w:rsid w:val="00FE540B"/>
    <w:rsid w:val="00FE55FE"/>
    <w:rsid w:val="00FE657C"/>
    <w:rsid w:val="00FE758B"/>
    <w:rsid w:val="00FE79ED"/>
    <w:rsid w:val="00FE7A3E"/>
    <w:rsid w:val="00FE7A7B"/>
    <w:rsid w:val="00FE7BEF"/>
    <w:rsid w:val="00FE7D17"/>
    <w:rsid w:val="00FE7D91"/>
    <w:rsid w:val="00FE7E75"/>
    <w:rsid w:val="00FE7ED2"/>
    <w:rsid w:val="00FF03FB"/>
    <w:rsid w:val="00FF059E"/>
    <w:rsid w:val="00FF081A"/>
    <w:rsid w:val="00FF087D"/>
    <w:rsid w:val="00FF0C25"/>
    <w:rsid w:val="00FF0D90"/>
    <w:rsid w:val="00FF1068"/>
    <w:rsid w:val="00FF113B"/>
    <w:rsid w:val="00FF11A3"/>
    <w:rsid w:val="00FF134F"/>
    <w:rsid w:val="00FF16B5"/>
    <w:rsid w:val="00FF1919"/>
    <w:rsid w:val="00FF2391"/>
    <w:rsid w:val="00FF28E0"/>
    <w:rsid w:val="00FF3A7C"/>
    <w:rsid w:val="00FF3CBE"/>
    <w:rsid w:val="00FF3F40"/>
    <w:rsid w:val="00FF4088"/>
    <w:rsid w:val="00FF42BC"/>
    <w:rsid w:val="00FF50BA"/>
    <w:rsid w:val="00FF55CC"/>
    <w:rsid w:val="00FF56CF"/>
    <w:rsid w:val="00FF5736"/>
    <w:rsid w:val="00FF5AE0"/>
    <w:rsid w:val="00FF5B2B"/>
    <w:rsid w:val="00FF5CE7"/>
    <w:rsid w:val="00FF5E49"/>
    <w:rsid w:val="00FF66D1"/>
    <w:rsid w:val="00FF6AE1"/>
    <w:rsid w:val="00FF6FA6"/>
    <w:rsid w:val="00FF72B7"/>
    <w:rsid w:val="00FF7509"/>
    <w:rsid w:val="00FF7C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8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465CF7"/>
    <w:pPr>
      <w:numPr>
        <w:ilvl w:val="1"/>
      </w:numPr>
      <w:pBdr>
        <w:top w:val="none" w:sz="0" w:space="0" w:color="auto"/>
      </w:pBdr>
      <w:spacing w:before="180"/>
      <w:ind w:leftChars="100" w:left="734" w:rightChars="100" w:right="100"/>
      <w:outlineLvl w:val="1"/>
    </w:pPr>
    <w:rPr>
      <w:sz w:val="28"/>
    </w:rPr>
  </w:style>
  <w:style w:type="paragraph" w:styleId="3">
    <w:name w:val="heading 3"/>
    <w:basedOn w:val="20"/>
    <w:next w:val="a2"/>
    <w:qFormat/>
    <w:rsid w:val="00465CF7"/>
    <w:pPr>
      <w:numPr>
        <w:ilvl w:val="2"/>
      </w:numPr>
      <w:spacing w:before="120"/>
      <w:ind w:leftChars="0" w:left="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F93B21"/>
    <w:pPr>
      <w:outlineLvl w:val="5"/>
    </w:pPr>
  </w:style>
  <w:style w:type="paragraph" w:styleId="7">
    <w:name w:val="heading 7"/>
    <w:basedOn w:val="H6"/>
    <w:next w:val="a2"/>
    <w:qFormat/>
    <w:rsid w:val="00F93B21"/>
    <w:pPr>
      <w:outlineLvl w:val="6"/>
    </w:pPr>
  </w:style>
  <w:style w:type="paragraph" w:styleId="8">
    <w:name w:val="heading 8"/>
    <w:basedOn w:val="7"/>
    <w:next w:val="a2"/>
    <w:qFormat/>
    <w:rsid w:val="00F93B21"/>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F93B21"/>
    <w:pPr>
      <w:ind w:left="1985" w:hanging="1985"/>
      <w:outlineLvl w:val="9"/>
    </w:pPr>
    <w:rPr>
      <w:sz w:val="20"/>
    </w:rPr>
  </w:style>
  <w:style w:type="paragraph" w:styleId="80">
    <w:name w:val="toc 8"/>
    <w:basedOn w:val="11"/>
    <w:semiHidden/>
    <w:rsid w:val="00F93B21"/>
    <w:pPr>
      <w:spacing w:before="180"/>
      <w:ind w:left="2693" w:hanging="2693"/>
    </w:pPr>
    <w:rPr>
      <w:b/>
    </w:rPr>
  </w:style>
  <w:style w:type="paragraph" w:styleId="1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F93B21"/>
    <w:pPr>
      <w:ind w:left="1701" w:hanging="1701"/>
    </w:pPr>
  </w:style>
  <w:style w:type="paragraph" w:styleId="42">
    <w:name w:val="toc 4"/>
    <w:basedOn w:val="30"/>
    <w:semiHidden/>
    <w:rsid w:val="00F93B21"/>
    <w:pPr>
      <w:ind w:left="1418" w:hanging="1418"/>
    </w:pPr>
  </w:style>
  <w:style w:type="paragraph" w:styleId="30">
    <w:name w:val="toc 3"/>
    <w:basedOn w:val="22"/>
    <w:semiHidden/>
    <w:rsid w:val="00F93B21"/>
    <w:pPr>
      <w:ind w:left="1134" w:hanging="1134"/>
    </w:pPr>
  </w:style>
  <w:style w:type="paragraph" w:styleId="22">
    <w:name w:val="toc 2"/>
    <w:basedOn w:val="11"/>
    <w:semiHidden/>
    <w:rsid w:val="00F93B21"/>
    <w:pPr>
      <w:keepNext w:val="0"/>
      <w:spacing w:before="0"/>
      <w:ind w:left="851" w:hanging="851"/>
    </w:pPr>
    <w:rPr>
      <w:sz w:val="20"/>
    </w:rPr>
  </w:style>
  <w:style w:type="paragraph" w:styleId="23">
    <w:name w:val="index 2"/>
    <w:basedOn w:val="12"/>
    <w:semiHidden/>
    <w:rsid w:val="00F93B21"/>
    <w:pPr>
      <w:ind w:left="284"/>
    </w:pPr>
  </w:style>
  <w:style w:type="paragraph" w:styleId="12">
    <w:name w:val="index 1"/>
    <w:basedOn w:val="a2"/>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basedOn w:val="a3"/>
    <w:link w:val="1"/>
    <w:rsid w:val="00326166"/>
    <w:rPr>
      <w:rFonts w:ascii="Arial" w:hAnsi="Arial"/>
      <w:sz w:val="32"/>
      <w:lang w:val="en-GB" w:eastAsia="en-US" w:bidi="ar-SA"/>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F93B21"/>
    <w:pPr>
      <w:widowControl w:val="0"/>
    </w:pPr>
    <w:rPr>
      <w:rFonts w:ascii="Arial" w:hAnsi="Arial"/>
      <w:b/>
      <w:noProof/>
      <w:sz w:val="18"/>
      <w:lang w:val="en-GB" w:eastAsia="en-US"/>
    </w:rPr>
  </w:style>
  <w:style w:type="character" w:styleId="a8">
    <w:name w:val="footnote reference"/>
    <w:basedOn w:val="a3"/>
    <w:semiHidden/>
    <w:rsid w:val="00F93B21"/>
    <w:rPr>
      <w:b/>
      <w:position w:val="6"/>
      <w:sz w:val="16"/>
    </w:rPr>
  </w:style>
  <w:style w:type="paragraph" w:styleId="a9">
    <w:name w:val="footnote text"/>
    <w:basedOn w:val="a2"/>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a2"/>
    <w:link w:val="TALCar"/>
    <w:rsid w:val="00F93B21"/>
    <w:pPr>
      <w:keepNext/>
      <w:keepLines/>
      <w:spacing w:after="0"/>
    </w:pPr>
    <w:rPr>
      <w:rFonts w:ascii="Arial" w:hAnsi="Arial"/>
      <w:sz w:val="18"/>
    </w:rPr>
  </w:style>
  <w:style w:type="paragraph" w:customStyle="1" w:styleId="TF">
    <w:name w:val="TF"/>
    <w:aliases w:val="left"/>
    <w:basedOn w:val="TH"/>
    <w:link w:val="TFChar"/>
    <w:rsid w:val="00F93B21"/>
    <w:pPr>
      <w:keepNext w:val="0"/>
      <w:spacing w:before="0" w:after="240"/>
    </w:pPr>
  </w:style>
  <w:style w:type="paragraph" w:customStyle="1" w:styleId="TH">
    <w:name w:val="TH"/>
    <w:basedOn w:val="a2"/>
    <w:link w:val="THChar"/>
    <w:rsid w:val="00F93B21"/>
    <w:pPr>
      <w:keepNext/>
      <w:keepLines/>
      <w:spacing w:before="60"/>
      <w:jc w:val="center"/>
    </w:pPr>
    <w:rPr>
      <w:rFonts w:ascii="Arial" w:hAnsi="Arial"/>
      <w:b/>
    </w:rPr>
  </w:style>
  <w:style w:type="paragraph" w:customStyle="1" w:styleId="NO">
    <w:name w:val="NO"/>
    <w:basedOn w:val="a2"/>
    <w:link w:val="NOChar"/>
    <w:rsid w:val="00F93B21"/>
    <w:pPr>
      <w:keepLines/>
      <w:ind w:left="1135" w:hanging="851"/>
    </w:pPr>
  </w:style>
  <w:style w:type="character" w:customStyle="1" w:styleId="NOChar">
    <w:name w:val="NO Char"/>
    <w:basedOn w:val="a3"/>
    <w:link w:val="NO"/>
    <w:rsid w:val="00415963"/>
    <w:rPr>
      <w:lang w:val="en-GB" w:eastAsia="en-US" w:bidi="ar-SA"/>
    </w:rPr>
  </w:style>
  <w:style w:type="paragraph" w:styleId="90">
    <w:name w:val="toc 9"/>
    <w:basedOn w:val="80"/>
    <w:semiHidden/>
    <w:rsid w:val="00F93B21"/>
    <w:pPr>
      <w:ind w:left="1418" w:hanging="1418"/>
    </w:pPr>
  </w:style>
  <w:style w:type="paragraph" w:customStyle="1" w:styleId="EX">
    <w:name w:val="EX"/>
    <w:basedOn w:val="a2"/>
    <w:rsid w:val="00F93B21"/>
    <w:pPr>
      <w:keepLines/>
      <w:ind w:left="1702" w:hanging="1418"/>
    </w:pPr>
  </w:style>
  <w:style w:type="paragraph" w:customStyle="1" w:styleId="FP">
    <w:name w:val="FP"/>
    <w:basedOn w:val="a2"/>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60">
    <w:name w:val="toc 6"/>
    <w:basedOn w:val="50"/>
    <w:next w:val="a2"/>
    <w:semiHidden/>
    <w:rsid w:val="00F93B21"/>
    <w:pPr>
      <w:ind w:left="1985" w:hanging="1985"/>
    </w:pPr>
  </w:style>
  <w:style w:type="paragraph" w:styleId="70">
    <w:name w:val="toc 7"/>
    <w:basedOn w:val="60"/>
    <w:next w:val="a2"/>
    <w:semiHidden/>
    <w:rsid w:val="00F93B21"/>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24">
    <w:name w:val="List 2"/>
    <w:basedOn w:val="a6"/>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F93B21"/>
    <w:pPr>
      <w:ind w:left="1135"/>
    </w:pPr>
  </w:style>
  <w:style w:type="paragraph" w:styleId="43">
    <w:name w:val="List 4"/>
    <w:basedOn w:val="31"/>
    <w:rsid w:val="00F93B21"/>
    <w:pPr>
      <w:ind w:left="1418"/>
    </w:pPr>
  </w:style>
  <w:style w:type="paragraph" w:styleId="51">
    <w:name w:val="List 5"/>
    <w:basedOn w:val="43"/>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basedOn w:val="a3"/>
    <w:link w:val="EditorsNote"/>
    <w:rsid w:val="00415963"/>
    <w:rPr>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basedOn w:val="a3"/>
    <w:rsid w:val="009421CA"/>
    <w:rPr>
      <w:rFonts w:ascii="Times New Roman" w:eastAsia="SimSun"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basedOn w:val="a3"/>
    <w:link w:val="a6"/>
    <w:rsid w:val="00670E91"/>
    <w:rPr>
      <w:rFonts w:eastAsia="SimSun"/>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F93B21"/>
  </w:style>
  <w:style w:type="character" w:customStyle="1" w:styleId="B4Char">
    <w:name w:val="B4 Char"/>
    <w:basedOn w:val="a3"/>
    <w:link w:val="B4"/>
    <w:rsid w:val="00415963"/>
    <w:rPr>
      <w:lang w:val="en-GB" w:eastAsia="en-US" w:bidi="ar-SA"/>
    </w:rPr>
  </w:style>
  <w:style w:type="paragraph" w:customStyle="1" w:styleId="B5">
    <w:name w:val="B5"/>
    <w:basedOn w:val="51"/>
    <w:rsid w:val="00F93B21"/>
  </w:style>
  <w:style w:type="paragraph" w:styleId="ac">
    <w:name w:val="footer"/>
    <w:basedOn w:val="a7"/>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ad">
    <w:name w:val="Hyperlink"/>
    <w:basedOn w:val="a3"/>
    <w:rsid w:val="00F93B21"/>
    <w:rPr>
      <w:color w:val="0000FF"/>
      <w:u w:val="single"/>
    </w:rPr>
  </w:style>
  <w:style w:type="character" w:styleId="ae">
    <w:name w:val="annotation reference"/>
    <w:basedOn w:val="a3"/>
    <w:rsid w:val="00F93B21"/>
    <w:rPr>
      <w:sz w:val="16"/>
    </w:rPr>
  </w:style>
  <w:style w:type="paragraph" w:styleId="af">
    <w:name w:val="annotation text"/>
    <w:basedOn w:val="a2"/>
    <w:link w:val="Char1"/>
    <w:rsid w:val="00F93B21"/>
  </w:style>
  <w:style w:type="character" w:styleId="af0">
    <w:name w:val="FollowedHyperlink"/>
    <w:basedOn w:val="a3"/>
    <w:rsid w:val="00F93B21"/>
    <w:rPr>
      <w:color w:val="800080"/>
      <w:u w:val="single"/>
    </w:rPr>
  </w:style>
  <w:style w:type="paragraph" w:styleId="af1">
    <w:name w:val="Balloon Text"/>
    <w:basedOn w:val="a2"/>
    <w:semiHidden/>
    <w:rsid w:val="00F93B21"/>
    <w:rPr>
      <w:rFonts w:ascii="Tahoma" w:hAnsi="Tahoma" w:cs="Tahoma"/>
      <w:sz w:val="16"/>
      <w:szCs w:val="16"/>
    </w:rPr>
  </w:style>
  <w:style w:type="paragraph" w:styleId="af2">
    <w:name w:val="annotation subject"/>
    <w:basedOn w:val="af"/>
    <w:next w:val="af"/>
    <w:semiHidden/>
    <w:rsid w:val="00F93B21"/>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basedOn w:val="a3"/>
    <w:link w:val="TAL"/>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basedOn w:val="a3"/>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basedOn w:val="a3"/>
    <w:link w:val="PL"/>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basedOn w:val="a3"/>
    <w:link w:val="B1"/>
    <w:rsid w:val="00956F3A"/>
    <w:rPr>
      <w:rFonts w:eastAsia="MS Mincho"/>
      <w:lang w:val="en-GB" w:eastAsia="ja-JP" w:bidi="ar-SA"/>
    </w:rPr>
  </w:style>
  <w:style w:type="character" w:customStyle="1" w:styleId="af8">
    <w:name w:val="首标题"/>
    <w:basedOn w:val="a3"/>
    <w:rsid w:val="00491F4A"/>
    <w:rPr>
      <w:rFonts w:ascii="Arial" w:eastAsia="SimSun" w:hAnsi="Arial"/>
      <w:sz w:val="24"/>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basedOn w:val="a3"/>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3">
    <w:name w:val="样式1"/>
    <w:basedOn w:val="a2"/>
    <w:rsid w:val="00AE6F49"/>
  </w:style>
  <w:style w:type="character" w:customStyle="1" w:styleId="2Char">
    <w:name w:val="标题 2 Char"/>
    <w:basedOn w:val="1Char"/>
    <w:link w:val="20"/>
    <w:rsid w:val="00465CF7"/>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a3"/>
    <w:rsid w:val="00CE6634"/>
  </w:style>
  <w:style w:type="character" w:customStyle="1" w:styleId="TALChar">
    <w:name w:val="TAL Char"/>
    <w:basedOn w:val="a3"/>
    <w:rsid w:val="009427BC"/>
    <w:rPr>
      <w:rFonts w:ascii="Arial" w:eastAsia="SimSun"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af9">
    <w:name w:val="List Paragraph"/>
    <w:basedOn w:val="a2"/>
    <w:uiPriority w:val="72"/>
    <w:qFormat/>
    <w:rsid w:val="004F0B47"/>
    <w:pPr>
      <w:spacing w:after="0"/>
      <w:ind w:firstLineChars="200" w:firstLine="420"/>
    </w:pPr>
    <w:rPr>
      <w:sz w:val="24"/>
      <w:szCs w:val="24"/>
      <w:lang w:val="en-US" w:eastAsia="zh-CN"/>
    </w:rPr>
  </w:style>
  <w:style w:type="paragraph" w:styleId="afa">
    <w:name w:val="Body Text"/>
    <w:basedOn w:val="a2"/>
    <w:link w:val="Char2"/>
    <w:rsid w:val="00505AA4"/>
    <w:pPr>
      <w:overflowPunct w:val="0"/>
      <w:autoSpaceDE w:val="0"/>
      <w:autoSpaceDN w:val="0"/>
      <w:adjustRightInd w:val="0"/>
      <w:textAlignment w:val="baseline"/>
    </w:pPr>
    <w:rPr>
      <w:rFonts w:eastAsia="MS Mincho"/>
    </w:rPr>
  </w:style>
  <w:style w:type="character" w:customStyle="1" w:styleId="Char2">
    <w:name w:val="正文文本 Char"/>
    <w:basedOn w:val="a3"/>
    <w:link w:val="afa"/>
    <w:rsid w:val="00505AA4"/>
    <w:rPr>
      <w:lang w:val="en-GB" w:eastAsia="en-US"/>
    </w:rPr>
  </w:style>
  <w:style w:type="paragraph" w:customStyle="1" w:styleId="B2">
    <w:name w:val="B2"/>
    <w:basedOn w:val="24"/>
    <w:link w:val="B2Char"/>
    <w:rsid w:val="00000CD9"/>
    <w:pPr>
      <w:overflowPunct w:val="0"/>
      <w:autoSpaceDE w:val="0"/>
      <w:autoSpaceDN w:val="0"/>
      <w:adjustRightInd w:val="0"/>
      <w:ind w:hanging="284"/>
      <w:textAlignment w:val="baseline"/>
    </w:pPr>
    <w:rPr>
      <w:rFonts w:eastAsia="宋体"/>
      <w:lang w:eastAsia="ja-JP"/>
    </w:rPr>
  </w:style>
  <w:style w:type="character" w:customStyle="1" w:styleId="B2Char">
    <w:name w:val="B2 Char"/>
    <w:basedOn w:val="a3"/>
    <w:link w:val="B2"/>
    <w:rsid w:val="00000CD9"/>
    <w:rPr>
      <w:rFonts w:eastAsia="宋体"/>
      <w:lang w:val="en-GB" w:eastAsia="ja-JP"/>
    </w:rPr>
  </w:style>
  <w:style w:type="character" w:customStyle="1" w:styleId="B1Char">
    <w:name w:val="B1 Char"/>
    <w:rsid w:val="003B2CF0"/>
    <w:rPr>
      <w:lang w:val="en-GB"/>
    </w:rPr>
  </w:style>
  <w:style w:type="character" w:customStyle="1" w:styleId="Char1">
    <w:name w:val="批注文字 Char"/>
    <w:link w:val="af"/>
    <w:rsid w:val="004D31D1"/>
    <w:rPr>
      <w:rFonts w:eastAsia="SimSun"/>
      <w:lang w:val="en-GB" w:eastAsia="en-US"/>
    </w:rPr>
  </w:style>
  <w:style w:type="table" w:customStyle="1" w:styleId="-11">
    <w:name w:val="浅色底纹 - 强调文字颜色 11"/>
    <w:basedOn w:val="a4"/>
    <w:uiPriority w:val="60"/>
    <w:rsid w:val="00E70DF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5">
    <w:name w:val="Medium List 2 Accent 5"/>
    <w:basedOn w:val="a4"/>
    <w:uiPriority w:val="66"/>
    <w:rsid w:val="00E70DFE"/>
    <w:rPr>
      <w:rFonts w:ascii="Cambria" w:eastAsia="宋体"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5">
    <w:name w:val="Light Grid Accent 5"/>
    <w:basedOn w:val="a4"/>
    <w:uiPriority w:val="62"/>
    <w:rsid w:val="00E70DFE"/>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afb"/>
    <w:rsid w:val="00D0457A"/>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styleId="afb">
    <w:name w:val="Normal Indent"/>
    <w:basedOn w:val="a2"/>
    <w:rsid w:val="00D0457A"/>
    <w:pPr>
      <w:ind w:firstLineChars="200" w:firstLine="420"/>
    </w:pPr>
  </w:style>
  <w:style w:type="character" w:customStyle="1" w:styleId="B1Zchn">
    <w:name w:val="B1 Zchn"/>
    <w:basedOn w:val="a3"/>
    <w:rsid w:val="0066567F"/>
    <w:rPr>
      <w:rFonts w:eastAsia="MS Mincho"/>
      <w:lang w:val="en-GB" w:eastAsia="en-US"/>
    </w:rPr>
  </w:style>
  <w:style w:type="paragraph" w:customStyle="1" w:styleId="references">
    <w:name w:val="references"/>
    <w:uiPriority w:val="99"/>
    <w:rsid w:val="00E56F35"/>
    <w:pPr>
      <w:numPr>
        <w:numId w:val="10"/>
      </w:numPr>
      <w:spacing w:after="50" w:line="180" w:lineRule="exact"/>
      <w:jc w:val="both"/>
    </w:pPr>
    <w:rPr>
      <w:noProof/>
      <w:sz w:val="16"/>
      <w:szCs w:val="16"/>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7"/>
    <w:uiPriority w:val="99"/>
    <w:rsid w:val="0036285E"/>
    <w:rPr>
      <w:rFonts w:ascii="Arial" w:hAnsi="Arial"/>
      <w:b/>
      <w:noProof/>
      <w:sz w:val="18"/>
      <w:lang w:val="en-GB" w:eastAsia="en-US" w:bidi="ar-SA"/>
    </w:rPr>
  </w:style>
  <w:style w:type="paragraph" w:customStyle="1" w:styleId="Doc-text2">
    <w:name w:val="Doc-text2"/>
    <w:basedOn w:val="a2"/>
    <w:link w:val="Doc-text2Char"/>
    <w:qFormat/>
    <w:rsid w:val="009F0F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F0F1B"/>
    <w:rPr>
      <w:rFonts w:ascii="Arial" w:hAnsi="Arial"/>
      <w:szCs w:val="24"/>
      <w:lang w:val="en-GB" w:eastAsia="en-GB"/>
    </w:rPr>
  </w:style>
  <w:style w:type="character" w:customStyle="1" w:styleId="TFChar">
    <w:name w:val="TF Char"/>
    <w:link w:val="TF"/>
    <w:rsid w:val="00F45FD0"/>
    <w:rPr>
      <w:rFonts w:ascii="Arial" w:eastAsia="SimSun" w:hAnsi="Arial"/>
      <w:b/>
      <w:lang w:val="en-GB" w:eastAsia="en-US"/>
    </w:rPr>
  </w:style>
  <w:style w:type="paragraph" w:customStyle="1" w:styleId="Comments">
    <w:name w:val="Comments"/>
    <w:basedOn w:val="a2"/>
    <w:link w:val="CommentsChar"/>
    <w:qFormat/>
    <w:rsid w:val="00D37DAB"/>
    <w:pPr>
      <w:spacing w:before="40" w:after="0"/>
    </w:pPr>
    <w:rPr>
      <w:rFonts w:ascii="Arial" w:eastAsia="MS Mincho" w:hAnsi="Arial"/>
      <w:i/>
      <w:noProof/>
      <w:sz w:val="18"/>
      <w:szCs w:val="24"/>
      <w:lang w:eastAsia="en-GB"/>
    </w:rPr>
  </w:style>
  <w:style w:type="character" w:customStyle="1" w:styleId="CommentsChar">
    <w:name w:val="Comments Char"/>
    <w:link w:val="Comments"/>
    <w:rsid w:val="00D37DAB"/>
    <w:rPr>
      <w:rFonts w:ascii="Arial" w:hAnsi="Arial"/>
      <w:i/>
      <w:noProof/>
      <w:sz w:val="18"/>
      <w:szCs w:val="24"/>
      <w:lang w:val="en-GB" w:eastAsia="en-GB"/>
    </w:rPr>
  </w:style>
  <w:style w:type="paragraph" w:styleId="afc">
    <w:name w:val="Revision"/>
    <w:hidden/>
    <w:uiPriority w:val="99"/>
    <w:semiHidden/>
    <w:rsid w:val="00B57D3D"/>
    <w:rPr>
      <w:rFonts w:eastAsia="SimSun"/>
      <w:lang w:val="en-GB" w:eastAsia="en-US"/>
    </w:rPr>
  </w:style>
</w:styles>
</file>

<file path=word/webSettings.xml><?xml version="1.0" encoding="utf-8"?>
<w:webSettings xmlns:r="http://schemas.openxmlformats.org/officeDocument/2006/relationships" xmlns:w="http://schemas.openxmlformats.org/wordprocessingml/2006/main">
  <w:divs>
    <w:div w:id="225143691">
      <w:bodyDiv w:val="1"/>
      <w:marLeft w:val="0"/>
      <w:marRight w:val="0"/>
      <w:marTop w:val="0"/>
      <w:marBottom w:val="0"/>
      <w:divBdr>
        <w:top w:val="none" w:sz="0" w:space="0" w:color="auto"/>
        <w:left w:val="none" w:sz="0" w:space="0" w:color="auto"/>
        <w:bottom w:val="none" w:sz="0" w:space="0" w:color="auto"/>
        <w:right w:val="none" w:sz="0" w:space="0" w:color="auto"/>
      </w:divBdr>
      <w:divsChild>
        <w:div w:id="700397706">
          <w:marLeft w:val="1800"/>
          <w:marRight w:val="0"/>
          <w:marTop w:val="67"/>
          <w:marBottom w:val="0"/>
          <w:divBdr>
            <w:top w:val="none" w:sz="0" w:space="0" w:color="auto"/>
            <w:left w:val="none" w:sz="0" w:space="0" w:color="auto"/>
            <w:bottom w:val="none" w:sz="0" w:space="0" w:color="auto"/>
            <w:right w:val="none" w:sz="0" w:space="0" w:color="auto"/>
          </w:divBdr>
        </w:div>
      </w:divsChild>
    </w:div>
    <w:div w:id="230241020">
      <w:bodyDiv w:val="1"/>
      <w:marLeft w:val="0"/>
      <w:marRight w:val="0"/>
      <w:marTop w:val="0"/>
      <w:marBottom w:val="0"/>
      <w:divBdr>
        <w:top w:val="none" w:sz="0" w:space="0" w:color="auto"/>
        <w:left w:val="none" w:sz="0" w:space="0" w:color="auto"/>
        <w:bottom w:val="none" w:sz="0" w:space="0" w:color="auto"/>
        <w:right w:val="none" w:sz="0" w:space="0" w:color="auto"/>
      </w:divBdr>
      <w:divsChild>
        <w:div w:id="189071384">
          <w:marLeft w:val="1800"/>
          <w:marRight w:val="0"/>
          <w:marTop w:val="77"/>
          <w:marBottom w:val="0"/>
          <w:divBdr>
            <w:top w:val="none" w:sz="0" w:space="0" w:color="auto"/>
            <w:left w:val="none" w:sz="0" w:space="0" w:color="auto"/>
            <w:bottom w:val="none" w:sz="0" w:space="0" w:color="auto"/>
            <w:right w:val="none" w:sz="0" w:space="0" w:color="auto"/>
          </w:divBdr>
        </w:div>
        <w:div w:id="305204751">
          <w:marLeft w:val="1166"/>
          <w:marRight w:val="0"/>
          <w:marTop w:val="86"/>
          <w:marBottom w:val="0"/>
          <w:divBdr>
            <w:top w:val="none" w:sz="0" w:space="0" w:color="auto"/>
            <w:left w:val="none" w:sz="0" w:space="0" w:color="auto"/>
            <w:bottom w:val="none" w:sz="0" w:space="0" w:color="auto"/>
            <w:right w:val="none" w:sz="0" w:space="0" w:color="auto"/>
          </w:divBdr>
        </w:div>
        <w:div w:id="1339772296">
          <w:marLeft w:val="1800"/>
          <w:marRight w:val="0"/>
          <w:marTop w:val="77"/>
          <w:marBottom w:val="0"/>
          <w:divBdr>
            <w:top w:val="none" w:sz="0" w:space="0" w:color="auto"/>
            <w:left w:val="none" w:sz="0" w:space="0" w:color="auto"/>
            <w:bottom w:val="none" w:sz="0" w:space="0" w:color="auto"/>
            <w:right w:val="none" w:sz="0" w:space="0" w:color="auto"/>
          </w:divBdr>
        </w:div>
        <w:div w:id="1931699577">
          <w:marLeft w:val="1800"/>
          <w:marRight w:val="0"/>
          <w:marTop w:val="77"/>
          <w:marBottom w:val="0"/>
          <w:divBdr>
            <w:top w:val="none" w:sz="0" w:space="0" w:color="auto"/>
            <w:left w:val="none" w:sz="0" w:space="0" w:color="auto"/>
            <w:bottom w:val="none" w:sz="0" w:space="0" w:color="auto"/>
            <w:right w:val="none" w:sz="0" w:space="0" w:color="auto"/>
          </w:divBdr>
        </w:div>
      </w:divsChild>
    </w:div>
    <w:div w:id="236674237">
      <w:bodyDiv w:val="1"/>
      <w:marLeft w:val="0"/>
      <w:marRight w:val="0"/>
      <w:marTop w:val="0"/>
      <w:marBottom w:val="0"/>
      <w:divBdr>
        <w:top w:val="none" w:sz="0" w:space="0" w:color="auto"/>
        <w:left w:val="none" w:sz="0" w:space="0" w:color="auto"/>
        <w:bottom w:val="none" w:sz="0" w:space="0" w:color="auto"/>
        <w:right w:val="none" w:sz="0" w:space="0" w:color="auto"/>
      </w:divBdr>
    </w:div>
    <w:div w:id="316032683">
      <w:bodyDiv w:val="1"/>
      <w:marLeft w:val="0"/>
      <w:marRight w:val="0"/>
      <w:marTop w:val="0"/>
      <w:marBottom w:val="0"/>
      <w:divBdr>
        <w:top w:val="none" w:sz="0" w:space="0" w:color="auto"/>
        <w:left w:val="none" w:sz="0" w:space="0" w:color="auto"/>
        <w:bottom w:val="none" w:sz="0" w:space="0" w:color="auto"/>
        <w:right w:val="none" w:sz="0" w:space="0" w:color="auto"/>
      </w:divBdr>
    </w:div>
    <w:div w:id="328292656">
      <w:bodyDiv w:val="1"/>
      <w:marLeft w:val="0"/>
      <w:marRight w:val="0"/>
      <w:marTop w:val="0"/>
      <w:marBottom w:val="0"/>
      <w:divBdr>
        <w:top w:val="none" w:sz="0" w:space="0" w:color="auto"/>
        <w:left w:val="none" w:sz="0" w:space="0" w:color="auto"/>
        <w:bottom w:val="none" w:sz="0" w:space="0" w:color="auto"/>
        <w:right w:val="none" w:sz="0" w:space="0" w:color="auto"/>
      </w:divBdr>
    </w:div>
    <w:div w:id="428476616">
      <w:bodyDiv w:val="1"/>
      <w:marLeft w:val="0"/>
      <w:marRight w:val="0"/>
      <w:marTop w:val="0"/>
      <w:marBottom w:val="0"/>
      <w:divBdr>
        <w:top w:val="none" w:sz="0" w:space="0" w:color="auto"/>
        <w:left w:val="none" w:sz="0" w:space="0" w:color="auto"/>
        <w:bottom w:val="none" w:sz="0" w:space="0" w:color="auto"/>
        <w:right w:val="none" w:sz="0" w:space="0" w:color="auto"/>
      </w:divBdr>
    </w:div>
    <w:div w:id="449669859">
      <w:bodyDiv w:val="1"/>
      <w:marLeft w:val="0"/>
      <w:marRight w:val="0"/>
      <w:marTop w:val="0"/>
      <w:marBottom w:val="0"/>
      <w:divBdr>
        <w:top w:val="none" w:sz="0" w:space="0" w:color="auto"/>
        <w:left w:val="none" w:sz="0" w:space="0" w:color="auto"/>
        <w:bottom w:val="none" w:sz="0" w:space="0" w:color="auto"/>
        <w:right w:val="none" w:sz="0" w:space="0" w:color="auto"/>
      </w:divBdr>
    </w:div>
    <w:div w:id="678893744">
      <w:bodyDiv w:val="1"/>
      <w:marLeft w:val="0"/>
      <w:marRight w:val="0"/>
      <w:marTop w:val="0"/>
      <w:marBottom w:val="0"/>
      <w:divBdr>
        <w:top w:val="none" w:sz="0" w:space="0" w:color="auto"/>
        <w:left w:val="none" w:sz="0" w:space="0" w:color="auto"/>
        <w:bottom w:val="none" w:sz="0" w:space="0" w:color="auto"/>
        <w:right w:val="none" w:sz="0" w:space="0" w:color="auto"/>
      </w:divBdr>
    </w:div>
    <w:div w:id="688872374">
      <w:bodyDiv w:val="1"/>
      <w:marLeft w:val="0"/>
      <w:marRight w:val="0"/>
      <w:marTop w:val="0"/>
      <w:marBottom w:val="0"/>
      <w:divBdr>
        <w:top w:val="none" w:sz="0" w:space="0" w:color="auto"/>
        <w:left w:val="none" w:sz="0" w:space="0" w:color="auto"/>
        <w:bottom w:val="none" w:sz="0" w:space="0" w:color="auto"/>
        <w:right w:val="none" w:sz="0" w:space="0" w:color="auto"/>
      </w:divBdr>
      <w:divsChild>
        <w:div w:id="33579294">
          <w:marLeft w:val="1800"/>
          <w:marRight w:val="0"/>
          <w:marTop w:val="58"/>
          <w:marBottom w:val="0"/>
          <w:divBdr>
            <w:top w:val="none" w:sz="0" w:space="0" w:color="auto"/>
            <w:left w:val="none" w:sz="0" w:space="0" w:color="auto"/>
            <w:bottom w:val="none" w:sz="0" w:space="0" w:color="auto"/>
            <w:right w:val="none" w:sz="0" w:space="0" w:color="auto"/>
          </w:divBdr>
        </w:div>
        <w:div w:id="162212071">
          <w:marLeft w:val="1166"/>
          <w:marRight w:val="0"/>
          <w:marTop w:val="67"/>
          <w:marBottom w:val="0"/>
          <w:divBdr>
            <w:top w:val="none" w:sz="0" w:space="0" w:color="auto"/>
            <w:left w:val="none" w:sz="0" w:space="0" w:color="auto"/>
            <w:bottom w:val="none" w:sz="0" w:space="0" w:color="auto"/>
            <w:right w:val="none" w:sz="0" w:space="0" w:color="auto"/>
          </w:divBdr>
        </w:div>
        <w:div w:id="574751693">
          <w:marLeft w:val="547"/>
          <w:marRight w:val="0"/>
          <w:marTop w:val="96"/>
          <w:marBottom w:val="0"/>
          <w:divBdr>
            <w:top w:val="none" w:sz="0" w:space="0" w:color="auto"/>
            <w:left w:val="none" w:sz="0" w:space="0" w:color="auto"/>
            <w:bottom w:val="none" w:sz="0" w:space="0" w:color="auto"/>
            <w:right w:val="none" w:sz="0" w:space="0" w:color="auto"/>
          </w:divBdr>
        </w:div>
        <w:div w:id="730009109">
          <w:marLeft w:val="1800"/>
          <w:marRight w:val="0"/>
          <w:marTop w:val="58"/>
          <w:marBottom w:val="0"/>
          <w:divBdr>
            <w:top w:val="none" w:sz="0" w:space="0" w:color="auto"/>
            <w:left w:val="none" w:sz="0" w:space="0" w:color="auto"/>
            <w:bottom w:val="none" w:sz="0" w:space="0" w:color="auto"/>
            <w:right w:val="none" w:sz="0" w:space="0" w:color="auto"/>
          </w:divBdr>
        </w:div>
        <w:div w:id="808745360">
          <w:marLeft w:val="1800"/>
          <w:marRight w:val="0"/>
          <w:marTop w:val="58"/>
          <w:marBottom w:val="0"/>
          <w:divBdr>
            <w:top w:val="none" w:sz="0" w:space="0" w:color="auto"/>
            <w:left w:val="none" w:sz="0" w:space="0" w:color="auto"/>
            <w:bottom w:val="none" w:sz="0" w:space="0" w:color="auto"/>
            <w:right w:val="none" w:sz="0" w:space="0" w:color="auto"/>
          </w:divBdr>
        </w:div>
        <w:div w:id="843519801">
          <w:marLeft w:val="1800"/>
          <w:marRight w:val="0"/>
          <w:marTop w:val="58"/>
          <w:marBottom w:val="0"/>
          <w:divBdr>
            <w:top w:val="none" w:sz="0" w:space="0" w:color="auto"/>
            <w:left w:val="none" w:sz="0" w:space="0" w:color="auto"/>
            <w:bottom w:val="none" w:sz="0" w:space="0" w:color="auto"/>
            <w:right w:val="none" w:sz="0" w:space="0" w:color="auto"/>
          </w:divBdr>
        </w:div>
        <w:div w:id="985937436">
          <w:marLeft w:val="1800"/>
          <w:marRight w:val="0"/>
          <w:marTop w:val="58"/>
          <w:marBottom w:val="0"/>
          <w:divBdr>
            <w:top w:val="none" w:sz="0" w:space="0" w:color="auto"/>
            <w:left w:val="none" w:sz="0" w:space="0" w:color="auto"/>
            <w:bottom w:val="none" w:sz="0" w:space="0" w:color="auto"/>
            <w:right w:val="none" w:sz="0" w:space="0" w:color="auto"/>
          </w:divBdr>
        </w:div>
        <w:div w:id="1136021615">
          <w:marLeft w:val="1166"/>
          <w:marRight w:val="0"/>
          <w:marTop w:val="67"/>
          <w:marBottom w:val="0"/>
          <w:divBdr>
            <w:top w:val="none" w:sz="0" w:space="0" w:color="auto"/>
            <w:left w:val="none" w:sz="0" w:space="0" w:color="auto"/>
            <w:bottom w:val="none" w:sz="0" w:space="0" w:color="auto"/>
            <w:right w:val="none" w:sz="0" w:space="0" w:color="auto"/>
          </w:divBdr>
        </w:div>
        <w:div w:id="1291857974">
          <w:marLeft w:val="1166"/>
          <w:marRight w:val="0"/>
          <w:marTop w:val="67"/>
          <w:marBottom w:val="0"/>
          <w:divBdr>
            <w:top w:val="none" w:sz="0" w:space="0" w:color="auto"/>
            <w:left w:val="none" w:sz="0" w:space="0" w:color="auto"/>
            <w:bottom w:val="none" w:sz="0" w:space="0" w:color="auto"/>
            <w:right w:val="none" w:sz="0" w:space="0" w:color="auto"/>
          </w:divBdr>
        </w:div>
        <w:div w:id="1633634199">
          <w:marLeft w:val="1166"/>
          <w:marRight w:val="0"/>
          <w:marTop w:val="67"/>
          <w:marBottom w:val="0"/>
          <w:divBdr>
            <w:top w:val="none" w:sz="0" w:space="0" w:color="auto"/>
            <w:left w:val="none" w:sz="0" w:space="0" w:color="auto"/>
            <w:bottom w:val="none" w:sz="0" w:space="0" w:color="auto"/>
            <w:right w:val="none" w:sz="0" w:space="0" w:color="auto"/>
          </w:divBdr>
        </w:div>
        <w:div w:id="1670064033">
          <w:marLeft w:val="1800"/>
          <w:marRight w:val="0"/>
          <w:marTop w:val="58"/>
          <w:marBottom w:val="0"/>
          <w:divBdr>
            <w:top w:val="none" w:sz="0" w:space="0" w:color="auto"/>
            <w:left w:val="none" w:sz="0" w:space="0" w:color="auto"/>
            <w:bottom w:val="none" w:sz="0" w:space="0" w:color="auto"/>
            <w:right w:val="none" w:sz="0" w:space="0" w:color="auto"/>
          </w:divBdr>
        </w:div>
        <w:div w:id="1696076576">
          <w:marLeft w:val="1166"/>
          <w:marRight w:val="0"/>
          <w:marTop w:val="67"/>
          <w:marBottom w:val="0"/>
          <w:divBdr>
            <w:top w:val="none" w:sz="0" w:space="0" w:color="auto"/>
            <w:left w:val="none" w:sz="0" w:space="0" w:color="auto"/>
            <w:bottom w:val="none" w:sz="0" w:space="0" w:color="auto"/>
            <w:right w:val="none" w:sz="0" w:space="0" w:color="auto"/>
          </w:divBdr>
        </w:div>
        <w:div w:id="1746490954">
          <w:marLeft w:val="1166"/>
          <w:marRight w:val="0"/>
          <w:marTop w:val="67"/>
          <w:marBottom w:val="0"/>
          <w:divBdr>
            <w:top w:val="none" w:sz="0" w:space="0" w:color="auto"/>
            <w:left w:val="none" w:sz="0" w:space="0" w:color="auto"/>
            <w:bottom w:val="none" w:sz="0" w:space="0" w:color="auto"/>
            <w:right w:val="none" w:sz="0" w:space="0" w:color="auto"/>
          </w:divBdr>
        </w:div>
        <w:div w:id="2003005473">
          <w:marLeft w:val="547"/>
          <w:marRight w:val="0"/>
          <w:marTop w:val="96"/>
          <w:marBottom w:val="0"/>
          <w:divBdr>
            <w:top w:val="none" w:sz="0" w:space="0" w:color="auto"/>
            <w:left w:val="none" w:sz="0" w:space="0" w:color="auto"/>
            <w:bottom w:val="none" w:sz="0" w:space="0" w:color="auto"/>
            <w:right w:val="none" w:sz="0" w:space="0" w:color="auto"/>
          </w:divBdr>
        </w:div>
        <w:div w:id="2099330841">
          <w:marLeft w:val="1800"/>
          <w:marRight w:val="0"/>
          <w:marTop w:val="58"/>
          <w:marBottom w:val="0"/>
          <w:divBdr>
            <w:top w:val="none" w:sz="0" w:space="0" w:color="auto"/>
            <w:left w:val="none" w:sz="0" w:space="0" w:color="auto"/>
            <w:bottom w:val="none" w:sz="0" w:space="0" w:color="auto"/>
            <w:right w:val="none" w:sz="0" w:space="0" w:color="auto"/>
          </w:divBdr>
        </w:div>
      </w:divsChild>
    </w:div>
    <w:div w:id="723286404">
      <w:bodyDiv w:val="1"/>
      <w:marLeft w:val="0"/>
      <w:marRight w:val="0"/>
      <w:marTop w:val="0"/>
      <w:marBottom w:val="0"/>
      <w:divBdr>
        <w:top w:val="none" w:sz="0" w:space="0" w:color="auto"/>
        <w:left w:val="none" w:sz="0" w:space="0" w:color="auto"/>
        <w:bottom w:val="none" w:sz="0" w:space="0" w:color="auto"/>
        <w:right w:val="none" w:sz="0" w:space="0" w:color="auto"/>
      </w:divBdr>
    </w:div>
    <w:div w:id="72937737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7733848">
      <w:bodyDiv w:val="1"/>
      <w:marLeft w:val="0"/>
      <w:marRight w:val="0"/>
      <w:marTop w:val="0"/>
      <w:marBottom w:val="0"/>
      <w:divBdr>
        <w:top w:val="none" w:sz="0" w:space="0" w:color="auto"/>
        <w:left w:val="none" w:sz="0" w:space="0" w:color="auto"/>
        <w:bottom w:val="none" w:sz="0" w:space="0" w:color="auto"/>
        <w:right w:val="none" w:sz="0" w:space="0" w:color="auto"/>
      </w:divBdr>
    </w:div>
    <w:div w:id="958682692">
      <w:bodyDiv w:val="1"/>
      <w:marLeft w:val="0"/>
      <w:marRight w:val="0"/>
      <w:marTop w:val="0"/>
      <w:marBottom w:val="0"/>
      <w:divBdr>
        <w:top w:val="none" w:sz="0" w:space="0" w:color="auto"/>
        <w:left w:val="none" w:sz="0" w:space="0" w:color="auto"/>
        <w:bottom w:val="none" w:sz="0" w:space="0" w:color="auto"/>
        <w:right w:val="none" w:sz="0" w:space="0" w:color="auto"/>
      </w:divBdr>
    </w:div>
    <w:div w:id="988092769">
      <w:bodyDiv w:val="1"/>
      <w:marLeft w:val="0"/>
      <w:marRight w:val="0"/>
      <w:marTop w:val="0"/>
      <w:marBottom w:val="0"/>
      <w:divBdr>
        <w:top w:val="none" w:sz="0" w:space="0" w:color="auto"/>
        <w:left w:val="none" w:sz="0" w:space="0" w:color="auto"/>
        <w:bottom w:val="none" w:sz="0" w:space="0" w:color="auto"/>
        <w:right w:val="none" w:sz="0" w:space="0" w:color="auto"/>
      </w:divBdr>
    </w:div>
    <w:div w:id="1000427052">
      <w:bodyDiv w:val="1"/>
      <w:marLeft w:val="0"/>
      <w:marRight w:val="0"/>
      <w:marTop w:val="0"/>
      <w:marBottom w:val="0"/>
      <w:divBdr>
        <w:top w:val="none" w:sz="0" w:space="0" w:color="auto"/>
        <w:left w:val="none" w:sz="0" w:space="0" w:color="auto"/>
        <w:bottom w:val="none" w:sz="0" w:space="0" w:color="auto"/>
        <w:right w:val="none" w:sz="0" w:space="0" w:color="auto"/>
      </w:divBdr>
    </w:div>
    <w:div w:id="1144929112">
      <w:bodyDiv w:val="1"/>
      <w:marLeft w:val="0"/>
      <w:marRight w:val="0"/>
      <w:marTop w:val="0"/>
      <w:marBottom w:val="0"/>
      <w:divBdr>
        <w:top w:val="none" w:sz="0" w:space="0" w:color="auto"/>
        <w:left w:val="none" w:sz="0" w:space="0" w:color="auto"/>
        <w:bottom w:val="none" w:sz="0" w:space="0" w:color="auto"/>
        <w:right w:val="none" w:sz="0" w:space="0" w:color="auto"/>
      </w:divBdr>
    </w:div>
    <w:div w:id="1219316552">
      <w:bodyDiv w:val="1"/>
      <w:marLeft w:val="0"/>
      <w:marRight w:val="0"/>
      <w:marTop w:val="0"/>
      <w:marBottom w:val="0"/>
      <w:divBdr>
        <w:top w:val="none" w:sz="0" w:space="0" w:color="auto"/>
        <w:left w:val="none" w:sz="0" w:space="0" w:color="auto"/>
        <w:bottom w:val="none" w:sz="0" w:space="0" w:color="auto"/>
        <w:right w:val="none" w:sz="0" w:space="0" w:color="auto"/>
      </w:divBdr>
      <w:divsChild>
        <w:div w:id="1299414851">
          <w:marLeft w:val="1800"/>
          <w:marRight w:val="0"/>
          <w:marTop w:val="67"/>
          <w:marBottom w:val="0"/>
          <w:divBdr>
            <w:top w:val="none" w:sz="0" w:space="0" w:color="auto"/>
            <w:left w:val="none" w:sz="0" w:space="0" w:color="auto"/>
            <w:bottom w:val="none" w:sz="0" w:space="0" w:color="auto"/>
            <w:right w:val="none" w:sz="0" w:space="0" w:color="auto"/>
          </w:divBdr>
        </w:div>
      </w:divsChild>
    </w:div>
    <w:div w:id="1324242970">
      <w:bodyDiv w:val="1"/>
      <w:marLeft w:val="0"/>
      <w:marRight w:val="0"/>
      <w:marTop w:val="0"/>
      <w:marBottom w:val="0"/>
      <w:divBdr>
        <w:top w:val="none" w:sz="0" w:space="0" w:color="auto"/>
        <w:left w:val="none" w:sz="0" w:space="0" w:color="auto"/>
        <w:bottom w:val="none" w:sz="0" w:space="0" w:color="auto"/>
        <w:right w:val="none" w:sz="0" w:space="0" w:color="auto"/>
      </w:divBdr>
    </w:div>
    <w:div w:id="1616982639">
      <w:bodyDiv w:val="1"/>
      <w:marLeft w:val="0"/>
      <w:marRight w:val="0"/>
      <w:marTop w:val="0"/>
      <w:marBottom w:val="0"/>
      <w:divBdr>
        <w:top w:val="none" w:sz="0" w:space="0" w:color="auto"/>
        <w:left w:val="none" w:sz="0" w:space="0" w:color="auto"/>
        <w:bottom w:val="none" w:sz="0" w:space="0" w:color="auto"/>
        <w:right w:val="none" w:sz="0" w:space="0" w:color="auto"/>
      </w:divBdr>
      <w:divsChild>
        <w:div w:id="191235842">
          <w:marLeft w:val="1800"/>
          <w:marRight w:val="0"/>
          <w:marTop w:val="67"/>
          <w:marBottom w:val="0"/>
          <w:divBdr>
            <w:top w:val="none" w:sz="0" w:space="0" w:color="auto"/>
            <w:left w:val="none" w:sz="0" w:space="0" w:color="auto"/>
            <w:bottom w:val="none" w:sz="0" w:space="0" w:color="auto"/>
            <w:right w:val="none" w:sz="0" w:space="0" w:color="auto"/>
          </w:divBdr>
        </w:div>
        <w:div w:id="1132208086">
          <w:marLeft w:val="1800"/>
          <w:marRight w:val="0"/>
          <w:marTop w:val="67"/>
          <w:marBottom w:val="0"/>
          <w:divBdr>
            <w:top w:val="none" w:sz="0" w:space="0" w:color="auto"/>
            <w:left w:val="none" w:sz="0" w:space="0" w:color="auto"/>
            <w:bottom w:val="none" w:sz="0" w:space="0" w:color="auto"/>
            <w:right w:val="none" w:sz="0" w:space="0" w:color="auto"/>
          </w:divBdr>
        </w:div>
        <w:div w:id="1947034606">
          <w:marLeft w:val="1800"/>
          <w:marRight w:val="0"/>
          <w:marTop w:val="67"/>
          <w:marBottom w:val="0"/>
          <w:divBdr>
            <w:top w:val="none" w:sz="0" w:space="0" w:color="auto"/>
            <w:left w:val="none" w:sz="0" w:space="0" w:color="auto"/>
            <w:bottom w:val="none" w:sz="0" w:space="0" w:color="auto"/>
            <w:right w:val="none" w:sz="0" w:space="0" w:color="auto"/>
          </w:divBdr>
        </w:div>
      </w:divsChild>
    </w:div>
    <w:div w:id="1645693111">
      <w:bodyDiv w:val="1"/>
      <w:marLeft w:val="0"/>
      <w:marRight w:val="0"/>
      <w:marTop w:val="0"/>
      <w:marBottom w:val="0"/>
      <w:divBdr>
        <w:top w:val="none" w:sz="0" w:space="0" w:color="auto"/>
        <w:left w:val="none" w:sz="0" w:space="0" w:color="auto"/>
        <w:bottom w:val="none" w:sz="0" w:space="0" w:color="auto"/>
        <w:right w:val="none" w:sz="0" w:space="0" w:color="auto"/>
      </w:divBdr>
    </w:div>
    <w:div w:id="1658806776">
      <w:bodyDiv w:val="1"/>
      <w:marLeft w:val="0"/>
      <w:marRight w:val="0"/>
      <w:marTop w:val="0"/>
      <w:marBottom w:val="0"/>
      <w:divBdr>
        <w:top w:val="none" w:sz="0" w:space="0" w:color="auto"/>
        <w:left w:val="none" w:sz="0" w:space="0" w:color="auto"/>
        <w:bottom w:val="none" w:sz="0" w:space="0" w:color="auto"/>
        <w:right w:val="none" w:sz="0" w:space="0" w:color="auto"/>
      </w:divBdr>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1749494312">
      <w:bodyDiv w:val="1"/>
      <w:marLeft w:val="0"/>
      <w:marRight w:val="0"/>
      <w:marTop w:val="0"/>
      <w:marBottom w:val="0"/>
      <w:divBdr>
        <w:top w:val="none" w:sz="0" w:space="0" w:color="auto"/>
        <w:left w:val="none" w:sz="0" w:space="0" w:color="auto"/>
        <w:bottom w:val="none" w:sz="0" w:space="0" w:color="auto"/>
        <w:right w:val="none" w:sz="0" w:space="0" w:color="auto"/>
      </w:divBdr>
    </w:div>
    <w:div w:id="1758477898">
      <w:bodyDiv w:val="1"/>
      <w:marLeft w:val="0"/>
      <w:marRight w:val="0"/>
      <w:marTop w:val="0"/>
      <w:marBottom w:val="0"/>
      <w:divBdr>
        <w:top w:val="none" w:sz="0" w:space="0" w:color="auto"/>
        <w:left w:val="none" w:sz="0" w:space="0" w:color="auto"/>
        <w:bottom w:val="none" w:sz="0" w:space="0" w:color="auto"/>
        <w:right w:val="none" w:sz="0" w:space="0" w:color="auto"/>
      </w:divBdr>
    </w:div>
    <w:div w:id="184281588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9467A-17BA-4A8C-969F-22CD11FB8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1404</Words>
  <Characters>8005</Characters>
  <Application>Microsoft Office Word</Application>
  <DocSecurity>0</DocSecurity>
  <Lines>66</Lines>
  <Paragraphs>18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TSG-RAN WG2</vt:lpstr>
      <vt:lpstr>3GPP TSG-RAN WG3</vt:lpstr>
    </vt:vector>
  </TitlesOfParts>
  <Company>ZTE</Company>
  <LinksUpToDate>false</LinksUpToDate>
  <CharactersWithSpaces>9391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subject/>
  <dc:creator>ZTE</dc:creator>
  <cp:keywords/>
  <cp:lastModifiedBy>ZTE</cp:lastModifiedBy>
  <cp:revision>82</cp:revision>
  <cp:lastPrinted>2016-08-01T09:23:00Z</cp:lastPrinted>
  <dcterms:created xsi:type="dcterms:W3CDTF">2016-08-12T09:03:00Z</dcterms:created>
  <dcterms:modified xsi:type="dcterms:W3CDTF">2016-08-12T09:31:00Z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